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Сельхозбанк</w:t>
      </w:r>
    </w:p>
    <w:p>
      <w:pPr>
        <w:jc w:val="center"/>
      </w:pPr>
      <w:r>
        <w:rPr>
          <w:rFonts w:ascii="Arial" w:hAnsi="Arial" w:eastAsia="Arial"/>
          <w:b w:val="0"/>
          <w:color w:val="606667"/>
          <w:sz w:val="17"/>
        </w:rPr>
        <w:t>42.87850, 74.60450</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3563821" cy="2232000"/>
            <wp:docPr id="1" name="Picture 1"/>
            <wp:cNvGraphicFramePr>
              <a:graphicFrameLocks noChangeAspect="1"/>
            </wp:cNvGraphicFramePr>
            <a:graphic>
              <a:graphicData uri="http://schemas.openxmlformats.org/drawingml/2006/picture">
                <pic:pic>
                  <pic:nvPicPr>
                    <pic:cNvPr id="0" name="5f9193b1d5bbd83227ad.jpg"/>
                    <pic:cNvPicPr/>
                  </pic:nvPicPr>
                  <pic:blipFill>
                    <a:blip r:embed="rId12"/>
                    <a:stretch>
                      <a:fillRect/>
                    </a:stretch>
                  </pic:blipFill>
                  <pic:spPr>
                    <a:xfrm>
                      <a:off x="0" y="0"/>
                      <a:ext cx="3563821"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Васильевскаядагы банк</w:t>
      </w:r>
    </w:p>
    <w:p>
      <w:pPr>
        <w:spacing w:after="100"/>
        <w:jc w:val="center"/>
      </w:pPr>
      <w:r>
        <w:rPr>
          <w:rFonts w:ascii="Arial" w:hAnsi="Arial" w:eastAsia="Arial"/>
          <w:b w:val="0"/>
          <w:color w:val="606667"/>
          <w:sz w:val="17"/>
        </w:rPr>
        <w:t>42.87850, 74.60450</w:t>
      </w:r>
    </w:p>
    <w:p>
      <w:pPr>
        <w:spacing w:before="0" w:after="20"/>
        <w:jc w:val="center"/>
      </w:pPr>
      <w:r>
        <w:drawing>
          <wp:inline xmlns:a="http://schemas.openxmlformats.org/drawingml/2006/main" xmlns:pic="http://schemas.openxmlformats.org/drawingml/2006/picture">
            <wp:extent cx="3563821" cy="2232000"/>
            <wp:docPr id="3" name="Picture 3" descr="Банк на Васильевской" title="Банк на Васильевской"/>
            <wp:cNvGraphicFramePr>
              <a:graphicFrameLocks noChangeAspect="1"/>
            </wp:cNvGraphicFramePr>
            <a:graphic>
              <a:graphicData uri="http://schemas.openxmlformats.org/drawingml/2006/picture">
                <pic:pic>
                  <pic:nvPicPr>
                    <pic:cNvPr id="0" name="5f9193b1d5bbd83227ad.jpg"/>
                    <pic:cNvPicPr/>
                  </pic:nvPicPr>
                  <pic:blipFill>
                    <a:blip r:embed="rId12"/>
                    <a:stretch>
                      <a:fillRect/>
                    </a:stretch>
                  </pic:blipFill>
                  <pic:spPr>
                    <a:xfrm>
                      <a:off x="0" y="0"/>
                      <a:ext cx="3563821" cy="2232000"/>
                    </a:xfrm>
                    <a:prstGeom prst="rect"/>
                  </pic:spPr>
                </pic:pic>
              </a:graphicData>
            </a:graphic>
          </wp:inline>
        </w:drawing>
      </w:r>
    </w:p>
    <w:p>
      <w:pPr>
        <w:spacing w:after="60"/>
        <w:jc w:val="center"/>
      </w:pPr>
      <w:r>
        <w:rPr>
          <w:rFonts w:ascii="Arial" w:hAnsi="Arial" w:eastAsia="Arial"/>
          <w:b w:val="0"/>
          <w:color w:val="606667"/>
          <w:sz w:val="15"/>
        </w:rPr>
        <w:t>Банк на Васильевской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Васильевскаядагы банк</w:t>
      </w:r>
    </w:p>
    <w:p>
      <w:pPr>
        <w:widowControl/>
        <w:spacing w:before="0" w:after="60" w:line="247" w:lineRule="auto"/>
      </w:pPr>
      <w:r>
        <w:rPr>
          <w:rFonts w:ascii="Arial" w:hAnsi="Arial" w:eastAsia="Arial"/>
          <w:b w:val="0"/>
          <w:color w:val="242C2F"/>
          <w:sz w:val="19"/>
        </w:rPr>
        <w:t xml:space="preserve">﻿ А.П. Зенкованын долбоору боюнча курулган мейманкана. Имарат 20-кылымдын 60-жылдарында талкаланган. 1926-жылы архитектор Андрей Павлович Зенковдун долбоору боюнча Пишпек шаарынын тарыхын толуктаган бир нече олуттуу имараттар курула баштаган. Васильевская көчөсүндө булар мейманкананын жана айыл чарба банкынын имараттары болчу. А.П.Зенков архитектурада улуттук колориттерди айкалыштырган биринчи куруучу болгон. Ланцет жана арка түрүндөгү тешиктер, </w:t>
      </w:r>
    </w:p>
    <w:p>
      <w:pPr>
        <w:spacing w:before="20" w:after="0"/>
      </w:pPr>
      <w:r>
        <w:rPr>
          <w:rFonts w:ascii="Arial" w:hAnsi="Arial" w:eastAsia="Arial"/>
          <w:b w:val="0"/>
          <w:color w:val="606667"/>
          <w:sz w:val="14"/>
        </w:rPr>
        <w:t>Булак: https://bimap.su/description/pishpek/70_Selhozbank.txt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Айыл чарба банкы</w:t>
      </w:r>
    </w:p>
    <w:p>
      <w:pPr>
        <w:spacing w:after="100"/>
        <w:jc w:val="center"/>
      </w:pPr>
      <w:r>
        <w:rPr>
          <w:rFonts w:ascii="Arial" w:hAnsi="Arial" w:eastAsia="Arial"/>
          <w:b w:val="0"/>
          <w:color w:val="606667"/>
          <w:sz w:val="17"/>
        </w:rPr>
        <w:t>42.87850, 74.60450</w:t>
      </w:r>
    </w:p>
    <w:p>
      <w:pPr>
        <w:spacing w:before="0" w:after="20"/>
        <w:jc w:val="center"/>
      </w:pPr>
      <w:r>
        <w:drawing>
          <wp:inline xmlns:a="http://schemas.openxmlformats.org/drawingml/2006/main" xmlns:pic="http://schemas.openxmlformats.org/drawingml/2006/picture">
            <wp:extent cx="3563821" cy="2232000"/>
            <wp:docPr id="4" name="Picture 4" descr="Сельхозбанк" title="Сельхозбанк"/>
            <wp:cNvGraphicFramePr>
              <a:graphicFrameLocks noChangeAspect="1"/>
            </wp:cNvGraphicFramePr>
            <a:graphic>
              <a:graphicData uri="http://schemas.openxmlformats.org/drawingml/2006/picture">
                <pic:pic>
                  <pic:nvPicPr>
                    <pic:cNvPr id="0" name="a10edff6579ea6a2c558.jpg"/>
                    <pic:cNvPicPr/>
                  </pic:nvPicPr>
                  <pic:blipFill>
                    <a:blip r:embed="rId14"/>
                    <a:stretch>
                      <a:fillRect/>
                    </a:stretch>
                  </pic:blipFill>
                  <pic:spPr>
                    <a:xfrm>
                      <a:off x="0" y="0"/>
                      <a:ext cx="3563821" cy="2232000"/>
                    </a:xfrm>
                    <a:prstGeom prst="rect"/>
                  </pic:spPr>
                </pic:pic>
              </a:graphicData>
            </a:graphic>
          </wp:inline>
        </w:drawing>
      </w:r>
    </w:p>
    <w:p>
      <w:pPr>
        <w:spacing w:after="60"/>
        <w:jc w:val="center"/>
      </w:pPr>
      <w:r>
        <w:rPr>
          <w:rFonts w:ascii="Arial" w:hAnsi="Arial" w:eastAsia="Arial"/>
          <w:b w:val="0"/>
          <w:color w:val="606667"/>
          <w:sz w:val="15"/>
        </w:rPr>
        <w:t>Сельхозбанк</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Айыл чарба банкы</w:t>
      </w:r>
    </w:p>
    <w:p>
      <w:pPr>
        <w:widowControl/>
        <w:spacing w:before="0" w:after="60" w:line="247" w:lineRule="auto"/>
      </w:pPr>
      <w:r>
        <w:rPr>
          <w:rFonts w:ascii="Arial" w:hAnsi="Arial" w:eastAsia="Arial"/>
          <w:b w:val="0"/>
          <w:color w:val="242C2F"/>
          <w:sz w:val="19"/>
        </w:rPr>
        <w:t>﻿ Васильевская айыл чарба банкы Васильевскаядагы айыл чарба банкы, А.П.Зенкованын долбоору боюнча курулган, 1926-ж. 50-жылдары анда Көркөм өнөр музейи жайгашкан. Имарат бузулган учурда В.И. Ленин музейи.</w:t>
      </w:r>
    </w:p>
    <w:p>
      <w:pPr>
        <w:spacing w:before="20" w:after="0"/>
      </w:pPr>
      <w:r>
        <w:rPr>
          <w:rFonts w:ascii="Arial" w:hAnsi="Arial" w:eastAsia="Arial"/>
          <w:b w:val="0"/>
          <w:color w:val="606667"/>
          <w:sz w:val="14"/>
        </w:rPr>
        <w:t>Булак: https://bimap.su/description/frunze/456_Selhozbank.txt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42.87850, 74.60450</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Ринат Ибрагимов</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https://2gis.kg/bishkek/geo/15763294480498712/tab/photos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