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на Дзержинской</w:t>
      </w:r>
    </w:p>
    <w:p>
      <w:pPr>
        <w:jc w:val="center"/>
      </w:pPr>
      <w:r>
        <w:rPr>
          <w:rFonts w:ascii="Arial" w:hAnsi="Arial" w:eastAsia="Arial"/>
          <w:b w:val="0"/>
          <w:color w:val="606667"/>
          <w:sz w:val="17"/>
        </w:rPr>
        <w:t>42.86628, 74.60520</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4481" cy="2232000"/>
            <wp:docPr id="1" name="Picture 1"/>
            <wp:cNvGraphicFramePr>
              <a:graphicFrameLocks noChangeAspect="1"/>
            </wp:cNvGraphicFramePr>
            <a:graphic>
              <a:graphicData uri="http://schemas.openxmlformats.org/drawingml/2006/picture">
                <pic:pic>
                  <pic:nvPicPr>
                    <pic:cNvPr id="0" name="c7aef11ffdb58bacb082.jpg"/>
                    <pic:cNvPicPr/>
                  </pic:nvPicPr>
                  <pic:blipFill>
                    <a:blip r:embed="rId12"/>
                    <a:stretch>
                      <a:fillRect/>
                    </a:stretch>
                  </pic:blipFill>
                  <pic:spPr>
                    <a:xfrm>
                      <a:off x="0" y="0"/>
                      <a:ext cx="2974481"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42.86628, 74.60520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on Dzerzhinskaya</w:t>
      </w:r>
    </w:p>
    <w:p>
      <w:pPr>
        <w:spacing w:after="100"/>
        <w:jc w:val="center"/>
      </w:pPr>
      <w:r>
        <w:rPr>
          <w:rFonts w:ascii="Arial" w:hAnsi="Arial" w:eastAsia="Arial"/>
          <w:b w:val="0"/>
          <w:color w:val="606667"/>
          <w:sz w:val="17"/>
        </w:rPr>
        <w:t>42.86628, 74.60520</w:t>
      </w:r>
    </w:p>
    <w:p>
      <w:pPr>
        <w:spacing w:before="0" w:after="20"/>
        <w:jc w:val="center"/>
      </w:pPr>
      <w:r>
        <w:drawing>
          <wp:inline xmlns:a="http://schemas.openxmlformats.org/drawingml/2006/main" xmlns:pic="http://schemas.openxmlformats.org/drawingml/2006/picture">
            <wp:extent cx="2974481" cy="2232000"/>
            <wp:docPr id="4" name="Picture 4" descr="Дом на Дзержинской" title="Дом на Дзержинской"/>
            <wp:cNvGraphicFramePr>
              <a:graphicFrameLocks noChangeAspect="1"/>
            </wp:cNvGraphicFramePr>
            <a:graphic>
              <a:graphicData uri="http://schemas.openxmlformats.org/drawingml/2006/picture">
                <pic:pic>
                  <pic:nvPicPr>
                    <pic:cNvPr id="0" name="c7aef11ffdb58bacb082.jpg"/>
                    <pic:cNvPicPr/>
                  </pic:nvPicPr>
                  <pic:blipFill>
                    <a:blip r:embed="rId12"/>
                    <a:stretch>
                      <a:fillRect/>
                    </a:stretch>
                  </pic:blipFill>
                  <pic:spPr>
                    <a:xfrm>
                      <a:off x="0" y="0"/>
                      <a:ext cx="2974481" cy="2232000"/>
                    </a:xfrm>
                    <a:prstGeom prst="rect"/>
                  </pic:spPr>
                </pic:pic>
              </a:graphicData>
            </a:graphic>
          </wp:inline>
        </w:drawing>
      </w:r>
    </w:p>
    <w:p>
      <w:pPr>
        <w:spacing w:after="60"/>
        <w:jc w:val="center"/>
      </w:pPr>
      <w:r>
        <w:rPr>
          <w:rFonts w:ascii="Arial" w:hAnsi="Arial" w:eastAsia="Arial"/>
          <w:b w:val="0"/>
          <w:color w:val="606667"/>
          <w:sz w:val="15"/>
        </w:rPr>
        <w:t>Дом на Дзержинской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Dzerzhinskaya</w:t>
      </w:r>
    </w:p>
    <w:p>
      <w:pPr>
        <w:widowControl/>
        <w:spacing w:before="0" w:after="60" w:line="247" w:lineRule="auto"/>
      </w:pPr>
      <w:r>
        <w:rPr>
          <w:rFonts w:ascii="Arial" w:hAnsi="Arial" w:eastAsia="Arial"/>
          <w:b w:val="0"/>
          <w:color w:val="242C2F"/>
          <w:sz w:val="19"/>
        </w:rPr>
        <w:t>﻿ House on Dzerzhinskaya The construction of this building on Dzerzhinsky Boulevard began before the Great Patriotic War. With the outbreak of the war, construction was hastily completed and evacuated families from the front-line areas were housed in the house. Today this building houses the National Red Crescent Society.</w:t>
      </w:r>
    </w:p>
    <w:p>
      <w:pPr>
        <w:spacing w:before="20" w:after="0"/>
      </w:pPr>
      <w:r>
        <w:rPr>
          <w:rFonts w:ascii="Arial" w:hAnsi="Arial" w:eastAsia="Arial"/>
          <w:b w:val="0"/>
          <w:color w:val="606667"/>
          <w:sz w:val="14"/>
        </w:rPr>
        <w:t>Source: https://bimap.su/description/frunze/472_Dom_na_Dzer.txt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42.86628, 74.60520</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B 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https://2gis.kg/bishkek/firm/70000001019371758/tab/photos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