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Ботсад</w:t>
      </w:r>
    </w:p>
    <w:p>
      <w:pPr>
        <w:jc w:val="center"/>
      </w:pPr>
      <w:r>
        <w:rPr>
          <w:rFonts w:ascii="Arial" w:hAnsi="Arial" w:eastAsia="Arial"/>
          <w:b w:val="0"/>
          <w:color w:val="606667"/>
          <w:sz w:val="17"/>
        </w:rPr>
        <w:t>42.85653, 74.58984</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2976000" cy="2232000"/>
            <wp:docPr id="1" name="Picture 1"/>
            <wp:cNvGraphicFramePr>
              <a:graphicFrameLocks noChangeAspect="1"/>
            </wp:cNvGraphicFramePr>
            <a:graphic>
              <a:graphicData uri="http://schemas.openxmlformats.org/drawingml/2006/picture">
                <pic:pic>
                  <pic:nvPicPr>
                    <pic:cNvPr id="0" name="e6b93a14bad757c32c8a.jpg"/>
                    <pic:cNvPicPr/>
                  </pic:nvPicPr>
                  <pic:blipFill>
                    <a:blip r:embed="rId12"/>
                    <a:stretch>
                      <a:fillRect/>
                    </a:stretch>
                  </pic:blipFill>
                  <pic:spPr>
                    <a:xfrm>
                      <a:off x="0" y="0"/>
                      <a:ext cx="2976000"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42.85653, 74.58984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Ботаникалык бакча</w:t>
      </w:r>
    </w:p>
    <w:p>
      <w:pPr>
        <w:spacing w:after="100"/>
        <w:jc w:val="center"/>
      </w:pPr>
      <w:r>
        <w:rPr>
          <w:rFonts w:ascii="Arial" w:hAnsi="Arial" w:eastAsia="Arial"/>
          <w:b w:val="0"/>
          <w:color w:val="606667"/>
          <w:sz w:val="17"/>
        </w:rPr>
        <w:t>42.85653, 74.58984</w:t>
      </w:r>
    </w:p>
    <w:p>
      <w:pPr>
        <w:spacing w:before="0" w:after="20"/>
        <w:jc w:val="center"/>
      </w:pPr>
      <w:r>
        <w:drawing>
          <wp:inline xmlns:a="http://schemas.openxmlformats.org/drawingml/2006/main" xmlns:pic="http://schemas.openxmlformats.org/drawingml/2006/picture">
            <wp:extent cx="2976000" cy="2232000"/>
            <wp:docPr id="4" name="Picture 4" descr="Ботсад" title="Ботсад"/>
            <wp:cNvGraphicFramePr>
              <a:graphicFrameLocks noChangeAspect="1"/>
            </wp:cNvGraphicFramePr>
            <a:graphic>
              <a:graphicData uri="http://schemas.openxmlformats.org/drawingml/2006/picture">
                <pic:pic>
                  <pic:nvPicPr>
                    <pic:cNvPr id="0" name="e6b93a14bad757c32c8a.jpg"/>
                    <pic:cNvPicPr/>
                  </pic:nvPicPr>
                  <pic:blipFill>
                    <a:blip r:embed="rId12"/>
                    <a:stretch>
                      <a:fillRect/>
                    </a:stretch>
                  </pic:blipFill>
                  <pic:spPr>
                    <a:xfrm>
                      <a:off x="0" y="0"/>
                      <a:ext cx="2976000" cy="2232000"/>
                    </a:xfrm>
                    <a:prstGeom prst="rect"/>
                  </pic:spPr>
                </pic:pic>
              </a:graphicData>
            </a:graphic>
          </wp:inline>
        </w:drawing>
      </w:r>
    </w:p>
    <w:p>
      <w:pPr>
        <w:spacing w:after="60"/>
        <w:jc w:val="center"/>
      </w:pPr>
      <w:r>
        <w:rPr>
          <w:rFonts w:ascii="Arial" w:hAnsi="Arial" w:eastAsia="Arial"/>
          <w:b w:val="0"/>
          <w:color w:val="606667"/>
          <w:sz w:val="15"/>
        </w:rPr>
        <w:t>Ботсад</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Ботаникалык бакча</w:t>
      </w:r>
    </w:p>
    <w:p>
      <w:pPr>
        <w:widowControl/>
        <w:spacing w:before="0" w:after="60" w:line="247" w:lineRule="auto"/>
      </w:pPr>
      <w:r>
        <w:rPr>
          <w:rFonts w:ascii="Arial" w:hAnsi="Arial" w:eastAsia="Arial"/>
          <w:b w:val="0"/>
          <w:color w:val="242C2F"/>
          <w:sz w:val="19"/>
        </w:rPr>
        <w:t>﻿ Ботаникалык бакча. Күнөскана Темир жолдун үстүндө, Ала-Арча дарыясынын жайылмасындагы катуу шагыл таштарда 1938-39-жылдары Ботаникалык бактын жашыл кварталдары төшөлгөн (негиздөөчүлөр И.В. Выходцев, Е.В. Никитина, Г.П. Свищев, 1939). Бакчанын парк бөлүгү жана гүлзарлар 20 гектар жерде жайгашкан. Бардык иштер кол менен аткарылып, араба менен топурак ташылып, таш, брусчатка алынып кеткен. Бул ачык асман алдындагы өсүмдүк музейине дүйнөнүн ар кайс</w:t>
      </w:r>
    </w:p>
    <w:p>
      <w:pPr>
        <w:spacing w:before="20" w:after="0"/>
      </w:pPr>
      <w:r>
        <w:rPr>
          <w:rFonts w:ascii="Arial" w:hAnsi="Arial" w:eastAsia="Arial"/>
          <w:b w:val="0"/>
          <w:color w:val="606667"/>
          <w:sz w:val="14"/>
        </w:rPr>
        <w:t>Булак: https://bimap.su/description/frunze/445_Botsad1.txt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42.85653, 74.58984</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Saikal Akmatova</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https://2gis.kg/bishkek/geo/15763234351027598/tab/photos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