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Ботсад</w:t>
      </w:r>
    </w:p>
    <w:p>
      <w:pPr>
        <w:jc w:val="center"/>
      </w:pPr>
      <w:r>
        <w:rPr>
          <w:rFonts w:ascii="Arial" w:hAnsi="Arial" w:eastAsia="Arial"/>
          <w:b w:val="0"/>
          <w:color w:val="606667"/>
          <w:sz w:val="17"/>
        </w:rPr>
        <w:t>42.85833, 74.59009</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813445" cy="2232000"/>
            <wp:docPr id="1" name="Picture 1"/>
            <wp:cNvGraphicFramePr>
              <a:graphicFrameLocks noChangeAspect="1"/>
            </wp:cNvGraphicFramePr>
            <a:graphic>
              <a:graphicData uri="http://schemas.openxmlformats.org/drawingml/2006/picture">
                <pic:pic>
                  <pic:nvPicPr>
                    <pic:cNvPr id="0" name="e56256f51c2e13f02c93.jpg"/>
                    <pic:cNvPicPr/>
                  </pic:nvPicPr>
                  <pic:blipFill>
                    <a:blip r:embed="rId12"/>
                    <a:stretch>
                      <a:fillRect/>
                    </a:stretch>
                  </pic:blipFill>
                  <pic:spPr>
                    <a:xfrm>
                      <a:off x="0" y="0"/>
                      <a:ext cx="2813445"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42.85833, 74.59009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Botanical garden</w:t>
      </w:r>
    </w:p>
    <w:p>
      <w:pPr>
        <w:spacing w:after="100"/>
        <w:jc w:val="center"/>
      </w:pPr>
      <w:r>
        <w:rPr>
          <w:rFonts w:ascii="Arial" w:hAnsi="Arial" w:eastAsia="Arial"/>
          <w:b w:val="0"/>
          <w:color w:val="606667"/>
          <w:sz w:val="17"/>
        </w:rPr>
        <w:t>42.85833, 74.59009</w:t>
      </w:r>
    </w:p>
    <w:p>
      <w:pPr>
        <w:spacing w:before="0" w:after="20"/>
        <w:jc w:val="center"/>
      </w:pPr>
      <w:r>
        <w:drawing>
          <wp:inline xmlns:a="http://schemas.openxmlformats.org/drawingml/2006/main" xmlns:pic="http://schemas.openxmlformats.org/drawingml/2006/picture">
            <wp:extent cx="2813445" cy="2232000"/>
            <wp:docPr id="4" name="Picture 4" descr="Ботсад" title="Ботсад"/>
            <wp:cNvGraphicFramePr>
              <a:graphicFrameLocks noChangeAspect="1"/>
            </wp:cNvGraphicFramePr>
            <a:graphic>
              <a:graphicData uri="http://schemas.openxmlformats.org/drawingml/2006/picture">
                <pic:pic>
                  <pic:nvPicPr>
                    <pic:cNvPr id="0" name="e56256f51c2e13f02c93.jpg"/>
                    <pic:cNvPicPr/>
                  </pic:nvPicPr>
                  <pic:blipFill>
                    <a:blip r:embed="rId12"/>
                    <a:stretch>
                      <a:fillRect/>
                    </a:stretch>
                  </pic:blipFill>
                  <pic:spPr>
                    <a:xfrm>
                      <a:off x="0" y="0"/>
                      <a:ext cx="2813445" cy="2232000"/>
                    </a:xfrm>
                    <a:prstGeom prst="rect"/>
                  </pic:spPr>
                </pic:pic>
              </a:graphicData>
            </a:graphic>
          </wp:inline>
        </w:drawing>
      </w:r>
    </w:p>
    <w:p>
      <w:pPr>
        <w:spacing w:after="60"/>
        <w:jc w:val="center"/>
      </w:pPr>
      <w:r>
        <w:rPr>
          <w:rFonts w:ascii="Arial" w:hAnsi="Arial" w:eastAsia="Arial"/>
          <w:b w:val="0"/>
          <w:color w:val="606667"/>
          <w:sz w:val="15"/>
        </w:rPr>
        <w:t>Ботсад · Виктора Глумского</w:t>
      </w:r>
    </w:p>
    <w:p>
      <w:pPr>
        <w:keepNext/>
        <w:spacing w:before="40" w:after="20"/>
      </w:pPr>
      <w:r>
        <w:rPr>
          <w:rFonts w:ascii="Arial" w:hAnsi="Arial" w:eastAsia="Arial"/>
          <w:b/>
          <w:color w:val="B1863E"/>
          <w:sz w:val="16"/>
        </w:rPr>
        <w:t>ENGLISH</w:t>
      </w:r>
      <w:r>
        <w:rPr>
          <w:rFonts w:ascii="Arial" w:hAnsi="Arial" w:eastAsia="Arial"/>
          <w:b/>
          <w:color w:val="242C2F"/>
          <w:sz w:val="20"/>
        </w:rPr>
        <w:t xml:space="preserve">  Botanical garden</w:t>
      </w:r>
    </w:p>
    <w:p>
      <w:pPr>
        <w:widowControl/>
        <w:spacing w:before="0" w:after="60" w:line="247" w:lineRule="auto"/>
      </w:pPr>
      <w:r>
        <w:rPr>
          <w:rFonts w:ascii="Arial" w:hAnsi="Arial" w:eastAsia="Arial"/>
          <w:b w:val="0"/>
          <w:color w:val="242C2F"/>
          <w:sz w:val="19"/>
        </w:rPr>
        <w:t xml:space="preserve">﻿ Botanical garden. Arboretum Above the railway, on the solid pebbles of the floodplain of the Ala-Archa River, green quarters of the Botanical Garden were laid out in 1938-39 (founders I.V. Vykhodtsev, E.V. Nikitina, G.P. Svishchev, 1939). The park part of the garden and flower beds are located on 20 hectares. All work was carried out manually, earth was brought in by carts, boulders and cobblestones were taken away. Seeds, cuttings, bulbs, and </w:t>
      </w:r>
    </w:p>
    <w:p>
      <w:pPr>
        <w:spacing w:before="20" w:after="0"/>
      </w:pPr>
      <w:r>
        <w:rPr>
          <w:rFonts w:ascii="Arial" w:hAnsi="Arial" w:eastAsia="Arial"/>
          <w:b w:val="0"/>
          <w:color w:val="606667"/>
          <w:sz w:val="14"/>
        </w:rPr>
        <w:t>Source: https://bimap.su/description/frunze/444_Botsad.txt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42.85833, 74.59009</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из Wikimedia Commons" title="Современный вид из Wikimedia Common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из Wikimedia Commons · Hansjoerg Eberle</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https://commons.wikimedia.org/wiki/Birinchi_May_District,_Bishkek,_Kyrgyzstan_-_panoramio_(1).jpg · Wikimedia Commons</w:t>
      </w:r>
    </w:p>
    <w:p>
      <w:pPr>
        <w:spacing w:before="0" w:after="0"/>
      </w:pPr>
      <w:r>
        <w:rPr>
          <w:rFonts w:ascii="Arial" w:hAnsi="Arial" w:eastAsia="Arial"/>
          <w:b w:val="0"/>
          <w:color w:val="606667"/>
          <w:sz w:val="14"/>
        </w:rPr>
        <w:t>Лицензия Wikimedia Commons: CC BY 3.0</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