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Дом зажиточного горожанина</w:t>
      </w:r>
    </w:p>
    <w:p>
      <w:pPr>
        <w:jc w:val="center"/>
      </w:pPr>
      <w:r>
        <w:rPr>
          <w:rFonts w:ascii="Arial" w:hAnsi="Arial" w:eastAsia="Arial"/>
          <w:b w:val="0"/>
          <w:color w:val="606667"/>
          <w:sz w:val="17"/>
        </w:rPr>
        <w:t>42.88283, 74.60647</w:t>
      </w:r>
    </w:p>
    <w:p>
      <w:pPr>
        <w:spacing w:before="80" w:after="20"/>
      </w:pPr>
      <w:r>
        <w:rPr>
          <w:rFonts w:ascii="Arial" w:hAnsi="Arial" w:eastAsia="Arial"/>
          <w:b/>
          <w:color w:val="772A33"/>
          <w:sz w:val="20"/>
        </w:rPr>
        <w:t>Тогда · Пишпек</w:t>
      </w:r>
    </w:p>
    <w:p>
      <w:pPr>
        <w:jc w:val="center"/>
      </w:pPr>
      <w:r>
        <w:drawing>
          <wp:inline xmlns:a="http://schemas.openxmlformats.org/drawingml/2006/main" xmlns:pic="http://schemas.openxmlformats.org/drawingml/2006/picture">
            <wp:extent cx="3004830" cy="2232000"/>
            <wp:docPr id="1" name="Picture 1"/>
            <wp:cNvGraphicFramePr>
              <a:graphicFrameLocks noChangeAspect="1"/>
            </wp:cNvGraphicFramePr>
            <a:graphic>
              <a:graphicData uri="http://schemas.openxmlformats.org/drawingml/2006/picture">
                <pic:pic>
                  <pic:nvPicPr>
                    <pic:cNvPr id="0" name="9b73ae6a7b85d3c2867a.jpg"/>
                    <pic:cNvPicPr/>
                  </pic:nvPicPr>
                  <pic:blipFill>
                    <a:blip r:embed="rId12"/>
                    <a:stretch>
                      <a:fillRect/>
                    </a:stretch>
                  </pic:blipFill>
                  <pic:spPr>
                    <a:xfrm>
                      <a:off x="0" y="0"/>
                      <a:ext cx="3004830" cy="2232000"/>
                    </a:xfrm>
                    <a:prstGeom prst="rect"/>
                  </pic:spPr>
                </pic:pic>
              </a:graphicData>
            </a:graphic>
          </wp:inline>
        </w:drawing>
      </w:r>
    </w:p>
    <w:p>
      <w:pPr>
        <w:spacing w:before="80" w:after="20"/>
      </w:pPr>
      <w:r>
        <w:rPr>
          <w:rFonts w:ascii="Arial" w:hAnsi="Arial" w:eastAsia="Arial"/>
          <w:b/>
          <w:color w:val="1B5B5B"/>
          <w:sz w:val="20"/>
        </w:rPr>
        <w:t>Сейчас · Бишкек</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Бай атуулдун үйү</w:t>
      </w:r>
    </w:p>
    <w:p>
      <w:pPr>
        <w:spacing w:after="100"/>
        <w:jc w:val="center"/>
      </w:pPr>
      <w:r>
        <w:rPr>
          <w:rFonts w:ascii="Arial" w:hAnsi="Arial" w:eastAsia="Arial"/>
          <w:b w:val="0"/>
          <w:color w:val="606667"/>
          <w:sz w:val="17"/>
        </w:rPr>
        <w:t>42.88283, 74.60647</w:t>
      </w:r>
    </w:p>
    <w:p>
      <w:pPr>
        <w:spacing w:before="0" w:after="20"/>
        <w:jc w:val="center"/>
      </w:pPr>
      <w:r>
        <w:drawing>
          <wp:inline xmlns:a="http://schemas.openxmlformats.org/drawingml/2006/main" xmlns:pic="http://schemas.openxmlformats.org/drawingml/2006/picture">
            <wp:extent cx="3004830" cy="2232000"/>
            <wp:docPr id="3" name="Picture 3" descr="Дом зажиточного горожанина" title="Дом зажиточного горожанина"/>
            <wp:cNvGraphicFramePr>
              <a:graphicFrameLocks noChangeAspect="1"/>
            </wp:cNvGraphicFramePr>
            <a:graphic>
              <a:graphicData uri="http://schemas.openxmlformats.org/drawingml/2006/picture">
                <pic:pic>
                  <pic:nvPicPr>
                    <pic:cNvPr id="0" name="9b73ae6a7b85d3c2867a.jpg"/>
                    <pic:cNvPicPr/>
                  </pic:nvPicPr>
                  <pic:blipFill>
                    <a:blip r:embed="rId12"/>
                    <a:stretch>
                      <a:fillRect/>
                    </a:stretch>
                  </pic:blipFill>
                  <pic:spPr>
                    <a:xfrm>
                      <a:off x="0" y="0"/>
                      <a:ext cx="3004830" cy="2232000"/>
                    </a:xfrm>
                    <a:prstGeom prst="rect"/>
                  </pic:spPr>
                </pic:pic>
              </a:graphicData>
            </a:graphic>
          </wp:inline>
        </w:drawing>
      </w:r>
    </w:p>
    <w:p>
      <w:pPr>
        <w:spacing w:after="60"/>
        <w:jc w:val="center"/>
      </w:pPr>
      <w:r>
        <w:rPr>
          <w:rFonts w:ascii="Arial" w:hAnsi="Arial" w:eastAsia="Arial"/>
          <w:b w:val="0"/>
          <w:color w:val="606667"/>
          <w:sz w:val="15"/>
        </w:rPr>
        <w:t>Дом зажиточного горожанина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Бай атуулдун үйү</w:t>
      </w:r>
    </w:p>
    <w:p>
      <w:pPr>
        <w:widowControl/>
        <w:spacing w:before="0" w:after="60" w:line="247" w:lineRule="auto"/>
      </w:pPr>
      <w:r>
        <w:rPr>
          <w:rFonts w:ascii="Arial" w:hAnsi="Arial" w:eastAsia="Arial"/>
          <w:b w:val="0"/>
          <w:color w:val="242C2F"/>
          <w:sz w:val="19"/>
        </w:rPr>
        <w:t xml:space="preserve">﻿ Темир чатырдын астындагы бай жарандын үйү 19-кылымдын аягы - 20-кылымдын башында шаардын көрктөндүрүү жана шаар мүлкүнүн баш жагында олуттуу көлөмдөгү, кээде бир жарым, эки кабаттуу үйлөрдүн курулушу менен мүнөздөлөт.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Жогорку кабаттардын дубалдары каркас-жыгач же журнал </w:t>
      </w:r>
    </w:p>
    <w:p>
      <w:pPr>
        <w:spacing w:before="20" w:after="0"/>
      </w:pPr>
      <w:r>
        <w:rPr>
          <w:rFonts w:ascii="Arial" w:hAnsi="Arial" w:eastAsia="Arial"/>
          <w:b w:val="0"/>
          <w:color w:val="606667"/>
          <w:sz w:val="14"/>
        </w:rPr>
        <w:t>Булак: https://bimap.su/description/pishpek/6_Dom_pod_Jelezom.txt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42.88283, 74.60647</w:t>
      </w:r>
    </w:p>
    <w:p>
      <w:pPr>
        <w:spacing w:before="0" w:after="20"/>
        <w:jc w:val="center"/>
      </w:pPr>
      <w:r>
        <w:drawing>
          <wp:inline xmlns:a="http://schemas.openxmlformats.org/drawingml/2006/main" xmlns:pic="http://schemas.openxmlformats.org/drawingml/2006/picture">
            <wp:extent cx="4355121" cy="2232000"/>
            <wp:docPr id="4" name="Picture 4"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42.88283, 74.60647</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Sugar Sugar</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pPr>
        <w:spacing w:before="20" w:after="0"/>
      </w:pPr>
      <w:r>
        <w:rPr>
          <w:rFonts w:ascii="Arial" w:hAnsi="Arial" w:eastAsia="Arial"/>
          <w:b w:val="0"/>
          <w:color w:val="606667"/>
          <w:sz w:val="14"/>
        </w:rPr>
        <w:t>Булак: https://2gis.kg/bishkek/firm/70000001116320122/tab/photos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