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Городской базар</w:t>
      </w:r>
    </w:p>
    <w:p>
      <w:pPr>
        <w:jc w:val="center"/>
      </w:pPr>
      <w:r>
        <w:rPr>
          <w:rFonts w:ascii="Arial" w:hAnsi="Arial" w:eastAsia="Arial"/>
          <w:b w:val="0"/>
          <w:color w:val="606667"/>
          <w:sz w:val="17"/>
        </w:rPr>
        <w:t>42.88167, 74.61251</w:t>
      </w:r>
    </w:p>
    <w:p>
      <w:pPr>
        <w:spacing w:before="80" w:after="20"/>
      </w:pPr>
      <w:r>
        <w:rPr>
          <w:rFonts w:ascii="Arial" w:hAnsi="Arial" w:eastAsia="Arial"/>
          <w:b/>
          <w:color w:val="772A33"/>
          <w:sz w:val="20"/>
        </w:rPr>
        <w:t>Тогда · Пишпек</w:t>
      </w:r>
    </w:p>
    <w:p>
      <w:pPr>
        <w:jc w:val="center"/>
      </w:pPr>
      <w:r>
        <w:drawing>
          <wp:inline xmlns:a="http://schemas.openxmlformats.org/drawingml/2006/main" xmlns:pic="http://schemas.openxmlformats.org/drawingml/2006/picture">
            <wp:extent cx="4910400" cy="2232000"/>
            <wp:docPr id="1" name="Picture 1"/>
            <wp:cNvGraphicFramePr>
              <a:graphicFrameLocks noChangeAspect="1"/>
            </wp:cNvGraphicFramePr>
            <a:graphic>
              <a:graphicData uri="http://schemas.openxmlformats.org/drawingml/2006/picture">
                <pic:pic>
                  <pic:nvPicPr>
                    <pic:cNvPr id="0" name="4020c2aa3c845cd5cdc0.jpg"/>
                    <pic:cNvPicPr/>
                  </pic:nvPicPr>
                  <pic:blipFill>
                    <a:blip r:embed="rId12"/>
                    <a:stretch>
                      <a:fillRect/>
                    </a:stretch>
                  </pic:blipFill>
                  <pic:spPr>
                    <a:xfrm>
                      <a:off x="0" y="0"/>
                      <a:ext cx="4910400" cy="2232000"/>
                    </a:xfrm>
                    <a:prstGeom prst="rect"/>
                  </pic:spPr>
                </pic:pic>
              </a:graphicData>
            </a:graphic>
          </wp:inline>
        </w:drawing>
      </w:r>
    </w:p>
    <w:p>
      <w:pPr>
        <w:spacing w:before="80" w:after="20"/>
      </w:pPr>
      <w:r>
        <w:rPr>
          <w:rFonts w:ascii="Arial" w:hAnsi="Arial" w:eastAsia="Arial"/>
          <w:b/>
          <w:color w:val="1B5B5B"/>
          <w:sz w:val="20"/>
        </w:rPr>
        <w:t>Сейчас · Бишкек</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Шаар базары</w:t>
      </w:r>
    </w:p>
    <w:p>
      <w:pPr>
        <w:spacing w:after="100"/>
        <w:jc w:val="center"/>
      </w:pPr>
      <w:r>
        <w:rPr>
          <w:rFonts w:ascii="Arial" w:hAnsi="Arial" w:eastAsia="Arial"/>
          <w:b w:val="0"/>
          <w:color w:val="606667"/>
          <w:sz w:val="17"/>
        </w:rPr>
        <w:t>42.88167, 74.61251</w:t>
      </w:r>
    </w:p>
    <w:p>
      <w:pPr>
        <w:spacing w:before="0" w:after="20"/>
        <w:jc w:val="center"/>
      </w:pPr>
      <w:r>
        <w:drawing>
          <wp:inline xmlns:a="http://schemas.openxmlformats.org/drawingml/2006/main" xmlns:pic="http://schemas.openxmlformats.org/drawingml/2006/picture">
            <wp:extent cx="4910400" cy="2232000"/>
            <wp:docPr id="3" name="Picture 3" descr="Городской базар" title="Городской базар"/>
            <wp:cNvGraphicFramePr>
              <a:graphicFrameLocks noChangeAspect="1"/>
            </wp:cNvGraphicFramePr>
            <a:graphic>
              <a:graphicData uri="http://schemas.openxmlformats.org/drawingml/2006/picture">
                <pic:pic>
                  <pic:nvPicPr>
                    <pic:cNvPr id="0" name="4020c2aa3c845cd5cdc0.jpg"/>
                    <pic:cNvPicPr/>
                  </pic:nvPicPr>
                  <pic:blipFill>
                    <a:blip r:embed="rId12"/>
                    <a:stretch>
                      <a:fillRect/>
                    </a:stretch>
                  </pic:blipFill>
                  <pic:spPr>
                    <a:xfrm>
                      <a:off x="0" y="0"/>
                      <a:ext cx="4910400" cy="2232000"/>
                    </a:xfrm>
                    <a:prstGeom prst="rect"/>
                  </pic:spPr>
                </pic:pic>
              </a:graphicData>
            </a:graphic>
          </wp:inline>
        </w:drawing>
      </w:r>
    </w:p>
    <w:p>
      <w:pPr>
        <w:spacing w:after="60"/>
        <w:jc w:val="center"/>
      </w:pPr>
      <w:r>
        <w:rPr>
          <w:rFonts w:ascii="Arial" w:hAnsi="Arial" w:eastAsia="Arial"/>
          <w:b w:val="0"/>
          <w:color w:val="606667"/>
          <w:sz w:val="15"/>
        </w:rPr>
        <w:t>Городской базар</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Шаар базары</w:t>
      </w:r>
    </w:p>
    <w:p>
      <w:pPr>
        <w:widowControl/>
        <w:spacing w:before="0" w:after="60" w:line="247" w:lineRule="auto"/>
      </w:pPr>
      <w:r>
        <w:rPr>
          <w:rFonts w:ascii="Arial" w:hAnsi="Arial" w:eastAsia="Arial"/>
          <w:b w:val="0"/>
          <w:color w:val="242C2F"/>
          <w:sz w:val="19"/>
        </w:rPr>
        <w:t>﻿ ХХ кылымдын башындагы шаардык базар. Пишпектеги негизги шаар объектиси шаардын борбордук бөлүгүнө жанаша жайгашкан базар болгон. Адегенде анын чек арасын бойлото бир нече жыгач жана жыгач отургучтар орнотулган. Алар эгин, ун сатышты, эт өтөөчү да бар эле. Дунгандар базарга арзан жашылчаларды, күрүчтү, кызыл калемпирди, сарымсакты жеткиришкен. Тегеректеги айылдардан жашылча-жемиштер, мал чарба азыктары жана тирүү мал алынып келинген. Базар аянты</w:t>
      </w:r>
    </w:p>
    <w:p>
      <w:pPr>
        <w:spacing w:before="20" w:after="0"/>
      </w:pPr>
      <w:r>
        <w:rPr>
          <w:rFonts w:ascii="Arial" w:hAnsi="Arial" w:eastAsia="Arial"/>
          <w:b w:val="0"/>
          <w:color w:val="606667"/>
          <w:sz w:val="14"/>
        </w:rPr>
        <w:t>Булак: https://bimap.su/description/pishpek/59_Bazar.txt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42.88167, 74.61251</w:t>
      </w:r>
    </w:p>
    <w:p>
      <w:pPr>
        <w:spacing w:before="0" w:after="20"/>
        <w:jc w:val="center"/>
      </w:pPr>
      <w:r>
        <w:drawing>
          <wp:inline xmlns:a="http://schemas.openxmlformats.org/drawingml/2006/main" xmlns:pic="http://schemas.openxmlformats.org/drawingml/2006/picture">
            <wp:extent cx="4355121" cy="2232000"/>
            <wp:docPr id="4" name="Picture 4"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42.88167, 74.61251</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Aygul Annamammedova</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pPr>
        <w:spacing w:before="20" w:after="0"/>
      </w:pPr>
      <w:r>
        <w:rPr>
          <w:rFonts w:ascii="Arial" w:hAnsi="Arial" w:eastAsia="Arial"/>
          <w:b w:val="0"/>
          <w:color w:val="606667"/>
          <w:sz w:val="14"/>
        </w:rPr>
        <w:t>Булак: https://2gis.kg/bishkek/firm/70000001091802228/tab/photos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