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Общежитие Комвуза</w:t>
      </w:r>
    </w:p>
    <w:p>
      <w:pPr>
        <w:jc w:val="center"/>
      </w:pPr>
      <w:r>
        <w:rPr>
          <w:rFonts w:ascii="Arial" w:hAnsi="Arial" w:eastAsia="Arial"/>
          <w:b w:val="0"/>
          <w:color w:val="606667"/>
          <w:sz w:val="17"/>
        </w:rPr>
        <w:t>42.88096, 74.60517</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1956" cy="2232000"/>
            <wp:docPr id="1" name="Picture 1"/>
            <wp:cNvGraphicFramePr>
              <a:graphicFrameLocks noChangeAspect="1"/>
            </wp:cNvGraphicFramePr>
            <a:graphic>
              <a:graphicData uri="http://schemas.openxmlformats.org/drawingml/2006/picture">
                <pic:pic>
                  <pic:nvPicPr>
                    <pic:cNvPr id="0" name="414554b7b36d80a557ac.jpg"/>
                    <pic:cNvPicPr/>
                  </pic:nvPicPr>
                  <pic:blipFill>
                    <a:blip r:embed="rId12"/>
                    <a:stretch>
                      <a:fillRect/>
                    </a:stretch>
                  </pic:blipFill>
                  <pic:spPr>
                    <a:xfrm>
                      <a:off x="0" y="0"/>
                      <a:ext cx="2971956"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42.88096, 74.60517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Komvuz dormitory</w:t>
      </w:r>
    </w:p>
    <w:p>
      <w:pPr>
        <w:spacing w:after="100"/>
        <w:jc w:val="center"/>
      </w:pPr>
      <w:r>
        <w:rPr>
          <w:rFonts w:ascii="Arial" w:hAnsi="Arial" w:eastAsia="Arial"/>
          <w:b w:val="0"/>
          <w:color w:val="606667"/>
          <w:sz w:val="17"/>
        </w:rPr>
        <w:t>42.88096, 74.60517</w:t>
      </w:r>
    </w:p>
    <w:p>
      <w:pPr>
        <w:spacing w:before="0" w:after="20"/>
        <w:jc w:val="center"/>
      </w:pPr>
      <w:r>
        <w:drawing>
          <wp:inline xmlns:a="http://schemas.openxmlformats.org/drawingml/2006/main" xmlns:pic="http://schemas.openxmlformats.org/drawingml/2006/picture">
            <wp:extent cx="2971956" cy="2232000"/>
            <wp:docPr id="4" name="Picture 4" descr="Общежитие Комвуза" title="Общежитие Комвуза"/>
            <wp:cNvGraphicFramePr>
              <a:graphicFrameLocks noChangeAspect="1"/>
            </wp:cNvGraphicFramePr>
            <a:graphic>
              <a:graphicData uri="http://schemas.openxmlformats.org/drawingml/2006/picture">
                <pic:pic>
                  <pic:nvPicPr>
                    <pic:cNvPr id="0" name="414554b7b36d80a557ac.jpg"/>
                    <pic:cNvPicPr/>
                  </pic:nvPicPr>
                  <pic:blipFill>
                    <a:blip r:embed="rId12"/>
                    <a:stretch>
                      <a:fillRect/>
                    </a:stretch>
                  </pic:blipFill>
                  <pic:spPr>
                    <a:xfrm>
                      <a:off x="0" y="0"/>
                      <a:ext cx="2971956" cy="2232000"/>
                    </a:xfrm>
                    <a:prstGeom prst="rect"/>
                  </pic:spPr>
                </pic:pic>
              </a:graphicData>
            </a:graphic>
          </wp:inline>
        </w:drawing>
      </w:r>
    </w:p>
    <w:p>
      <w:pPr>
        <w:spacing w:after="60"/>
        <w:jc w:val="center"/>
      </w:pPr>
      <w:r>
        <w:rPr>
          <w:rFonts w:ascii="Arial" w:hAnsi="Arial" w:eastAsia="Arial"/>
          <w:b w:val="0"/>
          <w:color w:val="606667"/>
          <w:sz w:val="15"/>
        </w:rPr>
        <w:t>Общежитие Комвуза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Komvuz dormitory</w:t>
      </w:r>
    </w:p>
    <w:p>
      <w:pPr>
        <w:widowControl/>
        <w:spacing w:before="0" w:after="60" w:line="247" w:lineRule="auto"/>
      </w:pPr>
      <w:r>
        <w:rPr>
          <w:rFonts w:ascii="Arial" w:hAnsi="Arial" w:eastAsia="Arial"/>
          <w:b w:val="0"/>
          <w:color w:val="242C2F"/>
          <w:sz w:val="19"/>
        </w:rPr>
        <w:t>﻿ Komvuz dormitory Komvuz dormitory. Architect Yu. Dubov, 1938. During the war, the 1266th Masurian Rifle Regiment of the 385th Rifle Division was formed here, and the dormitory of the Odessa Aviation School was located. Then there was a Soviet party school here.</w:t>
      </w:r>
    </w:p>
    <w:p>
      <w:pPr>
        <w:spacing w:before="20" w:after="0"/>
      </w:pPr>
      <w:r>
        <w:rPr>
          <w:rFonts w:ascii="Arial" w:hAnsi="Arial" w:eastAsia="Arial"/>
          <w:b w:val="0"/>
          <w:color w:val="606667"/>
          <w:sz w:val="14"/>
        </w:rPr>
        <w:t>Source: https://bimap.su/description/frunze/371_Sovpartshkola.txt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42.88096, 74.60517</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