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Дом «Памирстроя»</w:t>
      </w:r>
    </w:p>
    <w:p>
      <w:pPr>
        <w:jc w:val="center"/>
      </w:pPr>
      <w:r>
        <w:rPr>
          <w:rFonts w:ascii="Arial" w:hAnsi="Arial" w:eastAsia="Arial"/>
          <w:b w:val="0"/>
          <w:color w:val="606667"/>
          <w:sz w:val="17"/>
        </w:rPr>
        <w:t>42.87714, 74.61132</w:t>
      </w:r>
    </w:p>
    <w:p>
      <w:pPr>
        <w:spacing w:before="80" w:after="20"/>
      </w:pPr>
      <w:r>
        <w:rPr>
          <w:rFonts w:ascii="Arial" w:hAnsi="Arial" w:eastAsia="Arial"/>
          <w:b/>
          <w:color w:val="772A33"/>
          <w:sz w:val="20"/>
        </w:rPr>
        <w:t>Тогда · Фрунзе</w:t>
      </w:r>
    </w:p>
    <w:p>
      <w:pPr>
        <w:jc w:val="center"/>
      </w:pPr>
      <w:r>
        <w:drawing>
          <wp:inline xmlns:a="http://schemas.openxmlformats.org/drawingml/2006/main" xmlns:pic="http://schemas.openxmlformats.org/drawingml/2006/picture">
            <wp:extent cx="2977013" cy="2232000"/>
            <wp:docPr id="1" name="Picture 1"/>
            <wp:cNvGraphicFramePr>
              <a:graphicFrameLocks noChangeAspect="1"/>
            </wp:cNvGraphicFramePr>
            <a:graphic>
              <a:graphicData uri="http://schemas.openxmlformats.org/drawingml/2006/picture">
                <pic:pic>
                  <pic:nvPicPr>
                    <pic:cNvPr id="0" name="955710718b403a93d2f8.jpg"/>
                    <pic:cNvPicPr/>
                  </pic:nvPicPr>
                  <pic:blipFill>
                    <a:blip r:embed="rId12"/>
                    <a:stretch>
                      <a:fillRect/>
                    </a:stretch>
                  </pic:blipFill>
                  <pic:spPr>
                    <a:xfrm>
                      <a:off x="0" y="0"/>
                      <a:ext cx="2977013" cy="2232000"/>
                    </a:xfrm>
                    <a:prstGeom prst="rect"/>
                  </pic:spPr>
                </pic:pic>
              </a:graphicData>
            </a:graphic>
          </wp:inline>
        </w:drawing>
      </w:r>
    </w:p>
    <w:p>
      <w:pPr>
        <w:spacing w:before="80" w:after="20"/>
      </w:pPr>
      <w:r>
        <w:rPr>
          <w:rFonts w:ascii="Arial" w:hAnsi="Arial" w:eastAsia="Arial"/>
          <w:b/>
          <w:color w:val="1B5B5B"/>
          <w:sz w:val="20"/>
        </w:rPr>
        <w:t>Сейчас · Бишкек</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Бул доор боюнча маалымат азырынча табыла элек</w:t>
      </w:r>
    </w:p>
    <w:p>
      <w:pPr>
        <w:spacing w:after="100"/>
        <w:jc w:val="center"/>
      </w:pPr>
      <w:r>
        <w:rPr>
          <w:rFonts w:ascii="Arial" w:hAnsi="Arial" w:eastAsia="Arial"/>
          <w:b w:val="0"/>
          <w:color w:val="606667"/>
          <w:sz w:val="17"/>
        </w:rPr>
        <w:t>42.87714, 74.61132</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Пишпек" title="Пишп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"Памирстройдун" үйү</w:t>
      </w:r>
    </w:p>
    <w:p>
      <w:pPr>
        <w:spacing w:after="100"/>
        <w:jc w:val="center"/>
      </w:pPr>
      <w:r>
        <w:rPr>
          <w:rFonts w:ascii="Arial" w:hAnsi="Arial" w:eastAsia="Arial"/>
          <w:b w:val="0"/>
          <w:color w:val="606667"/>
          <w:sz w:val="17"/>
        </w:rPr>
        <w:t>42.87714, 74.61132</w:t>
      </w:r>
    </w:p>
    <w:p>
      <w:pPr>
        <w:spacing w:before="0" w:after="20"/>
        <w:jc w:val="center"/>
      </w:pPr>
      <w:r>
        <w:drawing>
          <wp:inline xmlns:a="http://schemas.openxmlformats.org/drawingml/2006/main" xmlns:pic="http://schemas.openxmlformats.org/drawingml/2006/picture">
            <wp:extent cx="2977013" cy="2232000"/>
            <wp:docPr id="4" name="Picture 4" descr="Дом «Памирстроя»" title="Дом «Памирстроя»"/>
            <wp:cNvGraphicFramePr>
              <a:graphicFrameLocks noChangeAspect="1"/>
            </wp:cNvGraphicFramePr>
            <a:graphic>
              <a:graphicData uri="http://schemas.openxmlformats.org/drawingml/2006/picture">
                <pic:pic>
                  <pic:nvPicPr>
                    <pic:cNvPr id="0" name="955710718b403a93d2f8.jpg"/>
                    <pic:cNvPicPr/>
                  </pic:nvPicPr>
                  <pic:blipFill>
                    <a:blip r:embed="rId12"/>
                    <a:stretch>
                      <a:fillRect/>
                    </a:stretch>
                  </pic:blipFill>
                  <pic:spPr>
                    <a:xfrm>
                      <a:off x="0" y="0"/>
                      <a:ext cx="2977013" cy="2232000"/>
                    </a:xfrm>
                    <a:prstGeom prst="rect"/>
                  </pic:spPr>
                </pic:pic>
              </a:graphicData>
            </a:graphic>
          </wp:inline>
        </w:drawing>
      </w:r>
    </w:p>
    <w:p>
      <w:pPr>
        <w:spacing w:after="60"/>
        <w:jc w:val="center"/>
      </w:pPr>
      <w:r>
        <w:rPr>
          <w:rFonts w:ascii="Arial" w:hAnsi="Arial" w:eastAsia="Arial"/>
          <w:b w:val="0"/>
          <w:color w:val="606667"/>
          <w:sz w:val="15"/>
        </w:rPr>
        <w:t>Дом «Памирстроя»</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"Памирстройдун" үйү</w:t>
      </w:r>
    </w:p>
    <w:p>
      <w:pPr>
        <w:widowControl/>
        <w:spacing w:before="0" w:after="60" w:line="247" w:lineRule="auto"/>
      </w:pPr>
      <w:r>
        <w:rPr>
          <w:rFonts w:ascii="Arial" w:hAnsi="Arial" w:eastAsia="Arial"/>
          <w:b w:val="0"/>
          <w:color w:val="242C2F"/>
          <w:sz w:val="19"/>
        </w:rPr>
        <w:t>﻿ Памирстройдун үйү Бул үй 1935-жылы "Стройшоссдор №1 (Памирстрой)" уюму үчүн курулган. Жолдун курулушун бүтүрүп, «Памирстрой» деген атын сактап калган бул уюм Фрунзеге көчүп келип, Улуу Кыргыз шоссесин курууга киришкен. Жаңы жолдун жалпы узундугу 969 чакырымды түздү. Фрунзе шаарынан Рыбачье жана Нарын аркылуу Торугарт ашуусуна чыгып, Фергана кырка тоосу аркылуу Ош шаарына тармагы болгон. Улуу Кыргыз шоссеси ушул күнгө чейин пландаштырылгандай ку</w:t>
      </w:r>
    </w:p>
    <w:p>
      <w:pPr>
        <w:spacing w:before="20" w:after="0"/>
      </w:pPr>
      <w:r>
        <w:rPr>
          <w:rFonts w:ascii="Arial" w:hAnsi="Arial" w:eastAsia="Arial"/>
          <w:b w:val="0"/>
          <w:color w:val="606667"/>
          <w:sz w:val="14"/>
        </w:rPr>
        <w:t>Булак: https://bimap.su/description/frunze/342_Dom_Pamirstroia.txt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42.87714, 74.61132</w:t>
      </w:r>
    </w:p>
    <w:p>
      <w:pPr>
        <w:spacing w:before="0" w:after="20"/>
        <w:jc w:val="center"/>
      </w:pPr>
      <w:r>
        <w:drawing>
          <wp:inline xmlns:a="http://schemas.openxmlformats.org/drawingml/2006/main" xmlns:pic="http://schemas.openxmlformats.org/drawingml/2006/picture">
            <wp:extent cx="4355121" cy="2232000"/>
            <wp:docPr id="5" name="Picture 5"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