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Проспект Мира</w:t>
      </w:r>
    </w:p>
    <w:p>
      <w:pPr>
        <w:jc w:val="center"/>
      </w:pPr>
      <w:r>
        <w:rPr>
          <w:rFonts w:ascii="Arial" w:hAnsi="Arial" w:eastAsia="Arial"/>
          <w:b w:val="0"/>
          <w:color w:val="606667"/>
          <w:sz w:val="17"/>
        </w:rPr>
        <w:t>42.84228, 74.58543</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3128112" cy="2232000"/>
            <wp:docPr id="1" name="Picture 1"/>
            <wp:cNvGraphicFramePr>
              <a:graphicFrameLocks noChangeAspect="1"/>
            </wp:cNvGraphicFramePr>
            <a:graphic>
              <a:graphicData uri="http://schemas.openxmlformats.org/drawingml/2006/picture">
                <pic:pic>
                  <pic:nvPicPr>
                    <pic:cNvPr id="0" name="42086e9602641a65ba3a.jpg"/>
                    <pic:cNvPicPr/>
                  </pic:nvPicPr>
                  <pic:blipFill>
                    <a:blip r:embed="rId12"/>
                    <a:stretch>
                      <a:fillRect/>
                    </a:stretch>
                  </pic:blipFill>
                  <pic:spPr>
                    <a:xfrm>
                      <a:off x="0" y="0"/>
                      <a:ext cx="3128112"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42.84228, 74.58543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Мира проспектиси</w:t>
      </w:r>
    </w:p>
    <w:p>
      <w:pPr>
        <w:spacing w:after="100"/>
        <w:jc w:val="center"/>
      </w:pPr>
      <w:r>
        <w:rPr>
          <w:rFonts w:ascii="Arial" w:hAnsi="Arial" w:eastAsia="Arial"/>
          <w:b w:val="0"/>
          <w:color w:val="606667"/>
          <w:sz w:val="17"/>
        </w:rPr>
        <w:t>42.84228, 74.58543</w:t>
      </w:r>
    </w:p>
    <w:p>
      <w:pPr>
        <w:spacing w:before="0" w:after="20"/>
        <w:jc w:val="center"/>
      </w:pPr>
      <w:r>
        <w:drawing>
          <wp:inline xmlns:a="http://schemas.openxmlformats.org/drawingml/2006/main" xmlns:pic="http://schemas.openxmlformats.org/drawingml/2006/picture">
            <wp:extent cx="3128112" cy="2232000"/>
            <wp:docPr id="4" name="Picture 4" descr="Проспект Мира" title="Проспект Мира"/>
            <wp:cNvGraphicFramePr>
              <a:graphicFrameLocks noChangeAspect="1"/>
            </wp:cNvGraphicFramePr>
            <a:graphic>
              <a:graphicData uri="http://schemas.openxmlformats.org/drawingml/2006/picture">
                <pic:pic>
                  <pic:nvPicPr>
                    <pic:cNvPr id="0" name="42086e9602641a65ba3a.jpg"/>
                    <pic:cNvPicPr/>
                  </pic:nvPicPr>
                  <pic:blipFill>
                    <a:blip r:embed="rId12"/>
                    <a:stretch>
                      <a:fillRect/>
                    </a:stretch>
                  </pic:blipFill>
                  <pic:spPr>
                    <a:xfrm>
                      <a:off x="0" y="0"/>
                      <a:ext cx="3128112" cy="2232000"/>
                    </a:xfrm>
                    <a:prstGeom prst="rect"/>
                  </pic:spPr>
                </pic:pic>
              </a:graphicData>
            </a:graphic>
          </wp:inline>
        </w:drawing>
      </w:r>
    </w:p>
    <w:p>
      <w:pPr>
        <w:spacing w:after="60"/>
        <w:jc w:val="center"/>
      </w:pPr>
      <w:r>
        <w:rPr>
          <w:rFonts w:ascii="Arial" w:hAnsi="Arial" w:eastAsia="Arial"/>
          <w:b w:val="0"/>
          <w:color w:val="606667"/>
          <w:sz w:val="15"/>
        </w:rPr>
        <w:t>Проспект Мира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Мира проспектиси</w:t>
      </w:r>
    </w:p>
    <w:p>
      <w:pPr>
        <w:widowControl/>
        <w:spacing w:before="0" w:after="60" w:line="247" w:lineRule="auto"/>
      </w:pPr>
      <w:r>
        <w:rPr>
          <w:rFonts w:ascii="Arial" w:hAnsi="Arial" w:eastAsia="Arial"/>
          <w:b w:val="0"/>
          <w:color w:val="242C2F"/>
          <w:sz w:val="19"/>
        </w:rPr>
        <w:t>﻿ Мира проспектисиндеги биринчи кичирайондун курулушу 1953-жылы көчө Ново-Белинская деп аталып, 1960-жылы июлда Мира проспектиси болуп өзгөртүлгөн. Ал 1972-жылы пайдаланууга берилген темир жол өтмөгүнөн 1980-жылы жаңы «Манас» аэропортунун ишке киришине байланыштуу жабылган Аэропортко чейин созулуп жатат. Учурда проспектиден бир нече көп кабаттуу үйлөрдү көрүүгө болот. Алардын бардыгы согуштан кийинки мезгилде курулган. Бул жерде аэропорттун жанын</w:t>
      </w:r>
    </w:p>
    <w:p>
      <w:pPr>
        <w:spacing w:before="20" w:after="0"/>
      </w:pPr>
      <w:r>
        <w:rPr>
          <w:rFonts w:ascii="Arial" w:hAnsi="Arial" w:eastAsia="Arial"/>
          <w:b w:val="0"/>
          <w:color w:val="606667"/>
          <w:sz w:val="14"/>
        </w:rPr>
        <w:t>Булак: https://bimap.su/description/frunze/337_Prospekt_Mira.txt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42.84228, 74.58543</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