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Eastern side of Bazarnaya street</w:t>
      </w:r>
    </w:p>
    <w:p>
      <w:pPr>
        <w:spacing w:after="100"/>
        <w:jc w:val="center"/>
      </w:pPr>
      <w:r>
        <w:rPr>
          <w:rFonts w:ascii="Arial" w:hAnsi="Arial" w:eastAsia="Arial"/>
          <w:b w:val="0"/>
          <w:color w:val="606667"/>
          <w:sz w:val="17"/>
        </w:rPr>
        <w:t>42.88002, 74.61178</w:t>
      </w:r>
    </w:p>
    <w:p>
      <w:pPr>
        <w:spacing w:before="0" w:after="20"/>
        <w:jc w:val="center"/>
      </w:pPr>
      <w:r>
        <w:drawing>
          <wp:inline xmlns:a="http://schemas.openxmlformats.org/drawingml/2006/main" xmlns:pic="http://schemas.openxmlformats.org/drawingml/2006/picture">
            <wp:extent cx="5688000" cy="1205856"/>
            <wp:docPr id="1" name="Picture 1" descr="Восточная сторона улицы Базарной" title="Восточная сторона улицы Базарной"/>
            <wp:cNvGraphicFramePr>
              <a:graphicFrameLocks noChangeAspect="1"/>
            </wp:cNvGraphicFramePr>
            <a:graphic>
              <a:graphicData uri="http://schemas.openxmlformats.org/drawingml/2006/picture">
                <pic:pic>
                  <pic:nvPicPr>
                    <pic:cNvPr id="0" name="c6284de51ac249d23242.jpg"/>
                    <pic:cNvPicPr/>
                  </pic:nvPicPr>
                  <pic:blipFill>
                    <a:blip r:embed="rId12"/>
                    <a:stretch>
                      <a:fillRect/>
                    </a:stretch>
                  </pic:blipFill>
                  <pic:spPr>
                    <a:xfrm>
                      <a:off x="0" y="0"/>
                      <a:ext cx="5688000" cy="1205856"/>
                    </a:xfrm>
                    <a:prstGeom prst="rect"/>
                  </pic:spPr>
                </pic:pic>
              </a:graphicData>
            </a:graphic>
          </wp:inline>
        </w:drawing>
      </w:r>
    </w:p>
    <w:p>
      <w:pPr>
        <w:spacing w:after="60"/>
        <w:jc w:val="center"/>
      </w:pPr>
      <w:r>
        <w:rPr>
          <w:rFonts w:ascii="Arial" w:hAnsi="Arial" w:eastAsia="Arial"/>
          <w:b w:val="0"/>
          <w:color w:val="606667"/>
          <w:sz w:val="15"/>
        </w:rPr>
        <w:t>Восточная сторона улицы Базарной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Eastern side of Bazarnaya street</w:t>
      </w:r>
    </w:p>
    <w:p>
      <w:pPr>
        <w:widowControl/>
        <w:spacing w:before="0" w:after="60" w:line="247" w:lineRule="auto"/>
      </w:pPr>
      <w:r>
        <w:rPr>
          <w:rFonts w:ascii="Arial" w:hAnsi="Arial" w:eastAsia="Arial"/>
          <w:b w:val="0"/>
          <w:color w:val="242C2F"/>
          <w:sz w:val="19"/>
        </w:rPr>
        <w:t>﻿ Eastern side of Bazarnaya street between Sudeiskaya and Uezdnaya. Reconstruction of Petrov. While the construction of residential buildings in the city of Pishpek was carried out strictly according to plan, when there were two or three estates in one block, the development of shopping streets became denser, and the block was built up with a continuous series of shops and stores. The shops of prominent merchants were built from baked bricks with</w:t>
      </w:r>
    </w:p>
    <w:p>
      <w:pPr>
        <w:spacing w:before="20" w:after="0"/>
      </w:pPr>
      <w:r>
        <w:rPr>
          <w:rFonts w:ascii="Arial" w:hAnsi="Arial" w:eastAsia="Arial"/>
          <w:b w:val="0"/>
          <w:color w:val="606667"/>
          <w:sz w:val="14"/>
        </w:rPr>
        <w:t>Source: https://bimap.su/description/pishpek/54_Vostok_Bazarnoi.txt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42.88002, 74.61178</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42.88002, 74.61178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