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42.88133, 74.61413</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Kyrgyz State Circus</w:t>
      </w:r>
    </w:p>
    <w:p>
      <w:pPr>
        <w:spacing w:after="100"/>
        <w:jc w:val="center"/>
      </w:pPr>
      <w:r>
        <w:rPr>
          <w:rFonts w:ascii="Arial" w:hAnsi="Arial" w:eastAsia="Arial"/>
          <w:b w:val="0"/>
          <w:color w:val="606667"/>
          <w:sz w:val="17"/>
        </w:rPr>
        <w:t>42.88133, 74.61413</w:t>
      </w:r>
    </w:p>
    <w:p>
      <w:pPr>
        <w:spacing w:before="0" w:after="20"/>
        <w:jc w:val="center"/>
      </w:pPr>
      <w:r/>
      <w:r>
        <w:drawing>
          <wp:inline xmlns:a="http://schemas.openxmlformats.org/drawingml/2006/main" xmlns:pic="http://schemas.openxmlformats.org/drawingml/2006/picture">
            <wp:extent cx="3437758" cy="2231999"/>
            <wp:docPr id="2" name="Picture 2" descr="Киргизский госцирк" title="Киргизский госцирк"/>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3437758" cy="2231999"/>
                    </a:xfrm>
                    <a:prstGeom prst="rect"/>
                  </pic:spPr>
                </pic:pic>
              </a:graphicData>
            </a:graphic>
          </wp:inline>
        </w:drawing>
      </w:r>
    </w:p>
    <w:p>
      <w:pPr>
        <w:spacing w:after="60"/>
        <w:jc w:val="center"/>
      </w:pPr>
      <w:r>
        <w:rPr>
          <w:rFonts w:ascii="Arial" w:hAnsi="Arial" w:eastAsia="Arial"/>
          <w:b w:val="0"/>
          <w:color w:val="606667"/>
          <w:sz w:val="15"/>
        </w:rPr>
        <w:t>Киргизский госцирк · Штейнберга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Kyrgyz State Circus</w:t>
      </w:r>
    </w:p>
    <w:p>
      <w:pPr>
        <w:widowControl/>
        <w:spacing w:before="0" w:after="60" w:line="247" w:lineRule="auto"/>
      </w:pPr>
      <w:r>
        <w:rPr>
          <w:rFonts w:ascii="Arial" w:hAnsi="Arial" w:eastAsia="Arial"/>
          <w:b w:val="0"/>
          <w:color w:val="242C2F"/>
          <w:sz w:val="19"/>
        </w:rPr>
        <w:t xml:space="preserve">﻿ Kyrgyz State Circus, 1984. Architects L. Segal, V. Shadrin, A. Nezhurin were awarded the Prize of the Council of Ministers of the USSR, 1976. The opening of the new building took place on November 11, 1977. Construction of a circus. During the construction of the circus, quite decent buildings were demolished to create a spatial perspective, such as the House of Public Services (on the left side of the photo). Photo from 1974. Fountains of the </w:t>
      </w:r>
    </w:p>
    <w:p>
      <w:pPr>
        <w:spacing w:before="20" w:after="0"/>
      </w:pPr>
      <w:r>
        <w:rPr>
          <w:rFonts w:ascii="Arial" w:hAnsi="Arial" w:eastAsia="Arial"/>
          <w:b w:val="0"/>
          <w:color w:val="606667"/>
          <w:sz w:val="14"/>
        </w:rPr>
        <w:t>Source: https://bimap.su/description/frunze/257_Zirk.txt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42.88133, 74.61413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