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42.88190, 74.59928</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Komsomol Factory</w:t>
      </w:r>
    </w:p>
    <w:p>
      <w:pPr>
        <w:spacing w:after="100"/>
        <w:jc w:val="center"/>
      </w:pPr>
      <w:r>
        <w:rPr>
          <w:rFonts w:ascii="Arial" w:hAnsi="Arial" w:eastAsia="Arial"/>
          <w:b w:val="0"/>
          <w:color w:val="606667"/>
          <w:sz w:val="17"/>
        </w:rPr>
        <w:t>42.88190, 74.59928</w:t>
      </w:r>
    </w:p>
    <w:p>
      <w:pPr>
        <w:spacing w:before="0" w:after="20"/>
        <w:jc w:val="center"/>
      </w:pPr>
      <w:r>
        <w:drawing>
          <wp:inline xmlns:a="http://schemas.openxmlformats.org/drawingml/2006/main" xmlns:pic="http://schemas.openxmlformats.org/drawingml/2006/picture">
            <wp:extent cx="3055016" cy="2232000"/>
            <wp:docPr id="2" name="Picture 2" descr="Фабрика ВЛКСМ" title="Фабрика ВЛКСМ"/>
            <wp:cNvGraphicFramePr>
              <a:graphicFrameLocks noChangeAspect="1"/>
            </wp:cNvGraphicFramePr>
            <a:graphic>
              <a:graphicData uri="http://schemas.openxmlformats.org/drawingml/2006/picture">
                <pic:pic>
                  <pic:nvPicPr>
                    <pic:cNvPr id="0" name="2ee0d5cc6e538f6a8717.jpg"/>
                    <pic:cNvPicPr/>
                  </pic:nvPicPr>
                  <pic:blipFill>
                    <a:blip r:embed="rId13"/>
                    <a:stretch>
                      <a:fillRect/>
                    </a:stretch>
                  </pic:blipFill>
                  <pic:spPr>
                    <a:xfrm>
                      <a:off x="0" y="0"/>
                      <a:ext cx="3055016" cy="2232000"/>
                    </a:xfrm>
                    <a:prstGeom prst="rect"/>
                  </pic:spPr>
                </pic:pic>
              </a:graphicData>
            </a:graphic>
          </wp:inline>
        </w:drawing>
      </w:r>
    </w:p>
    <w:p>
      <w:pPr>
        <w:spacing w:after="60"/>
        <w:jc w:val="center"/>
      </w:pPr>
      <w:r>
        <w:rPr>
          <w:rFonts w:ascii="Arial" w:hAnsi="Arial" w:eastAsia="Arial"/>
          <w:b w:val="0"/>
          <w:color w:val="606667"/>
          <w:sz w:val="15"/>
        </w:rPr>
        <w:t>Фабрика ВЛКСМ</w:t>
      </w:r>
    </w:p>
    <w:p>
      <w:pPr>
        <w:keepNext/>
        <w:spacing w:before="40" w:after="20"/>
      </w:pPr>
      <w:r>
        <w:rPr>
          <w:rFonts w:ascii="Arial" w:hAnsi="Arial" w:eastAsia="Arial"/>
          <w:b/>
          <w:color w:val="B1863E"/>
          <w:sz w:val="16"/>
        </w:rPr>
        <w:t>ENGLISH</w:t>
      </w:r>
      <w:r>
        <w:rPr>
          <w:rFonts w:ascii="Arial" w:hAnsi="Arial" w:eastAsia="Arial"/>
          <w:b/>
          <w:color w:val="242C2F"/>
          <w:sz w:val="20"/>
        </w:rPr>
        <w:t xml:space="preserve">  Komsomol Factory</w:t>
      </w:r>
    </w:p>
    <w:p>
      <w:pPr>
        <w:widowControl/>
        <w:spacing w:before="0" w:after="60" w:line="247" w:lineRule="auto"/>
      </w:pPr>
      <w:r>
        <w:rPr>
          <w:rFonts w:ascii="Arial" w:hAnsi="Arial" w:eastAsia="Arial"/>
          <w:b w:val="0"/>
          <w:color w:val="242C2F"/>
          <w:sz w:val="19"/>
        </w:rPr>
        <w:t>﻿ Komsomol Factory. Photo from a 1937 newspaper. State Shveyfabrika dormitory, built in 1937. The sewing production association was created in 1976 on the basis of the state sewing factory No. 1, formed in 1933 from the sewing workshop of Gorpromtrest. It had dormitories, 2 kindergartens, and a club. The number of employees exceeded 1000 people.</w:t>
      </w:r>
    </w:p>
    <w:p>
      <w:pPr>
        <w:spacing w:before="20" w:after="0"/>
      </w:pPr>
      <w:r>
        <w:rPr>
          <w:rFonts w:ascii="Arial" w:hAnsi="Arial" w:eastAsia="Arial"/>
          <w:b w:val="0"/>
          <w:color w:val="606667"/>
          <w:sz w:val="14"/>
        </w:rPr>
        <w:t>Source: https://bimap.su/description/frunze/255_Gosshvei.txt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42.88190, 74.59928</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