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Пашкова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42.87490, 74.60299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06890" cy="2232000"/>
            <wp:docPr id="1" name="Picture 1" descr="Дом Пашкова" title="Дом Пашк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ac5805daea40fdf8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68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Пашкова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Пашкова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начала ХХ века (Мещанская-Дунганская).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https://bimap.su/description/pishpek/42_Dom_Pashkova.txt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НИИ эпидемиологии и микробиологии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42.87490, 74.60299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6887" cy="2232000"/>
            <wp:docPr id="2" name="Picture 2" descr="Здание НИИ эпидемиологии и микробиологии" title="Здание НИИ эпидемиологии и микроби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0d84275b73cb5dbc8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968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НИИ эпидемиологии и микробиологии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НИИ эпидемиологии и микробиологии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НИИ эпидемиологии и микробиологии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https://bimap.su/description/frunze/117_Mikrobiologia.txt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42.87490, 74.60299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