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42.87641, 74.61047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Аянт "Революциянын күрөшчүлөрүнүн" эстелиги</w:t>
      </w:r>
    </w:p>
    <w:p>
      <w:pPr>
        <w:spacing w:after="100"/>
        <w:jc w:val="center"/>
      </w:pPr>
      <w:r>
        <w:rPr>
          <w:rFonts w:ascii="Arial" w:hAnsi="Arial" w:eastAsia="Arial"/>
          <w:b w:val="0"/>
          <w:color w:val="606667"/>
          <w:sz w:val="17"/>
        </w:rPr>
        <w:t>42.87641, 74.61047</w:t>
      </w:r>
    </w:p>
    <w:p>
      <w:pPr>
        <w:spacing w:before="0" w:after="20"/>
        <w:jc w:val="center"/>
      </w:pPr>
      <w:r/>
      <w:r>
        <w:drawing>
          <wp:inline xmlns:a="http://schemas.openxmlformats.org/drawingml/2006/main" xmlns:pic="http://schemas.openxmlformats.org/drawingml/2006/picture">
            <wp:extent cx="3130162" cy="2232000"/>
            <wp:docPr id="2" name="Picture 2" descr="Площадь с памятником «Борцам революции»" title="Площадь с памятником «Борцам революции»"/>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130162" cy="2232000"/>
                    </a:xfrm>
                    <a:prstGeom prst="rect"/>
                  </pic:spPr>
                </pic:pic>
              </a:graphicData>
            </a:graphic>
          </wp:inline>
        </w:drawing>
      </w:r>
    </w:p>
    <w:p>
      <w:pPr>
        <w:spacing w:after="60"/>
        <w:jc w:val="center"/>
      </w:pPr>
      <w:r>
        <w:rPr>
          <w:rFonts w:ascii="Arial" w:hAnsi="Arial" w:eastAsia="Arial"/>
          <w:b w:val="0"/>
          <w:color w:val="606667"/>
          <w:sz w:val="15"/>
        </w:rPr>
        <w:t>Площадь с памятником «Борцам революции»</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Аянт "Революциянын күрөшчүлөрүнүн" эстелиги</w:t>
      </w:r>
    </w:p>
    <w:p>
      <w:pPr>
        <w:widowControl/>
        <w:spacing w:before="0" w:after="60" w:line="247" w:lineRule="auto"/>
      </w:pPr>
      <w:r>
        <w:rPr>
          <w:rFonts w:ascii="Arial" w:hAnsi="Arial" w:eastAsia="Arial"/>
          <w:b w:val="0"/>
          <w:color w:val="242C2F"/>
          <w:sz w:val="19"/>
        </w:rPr>
        <w:t>﻿ Революциянын күрөшчүлөрүнүн эстелиги Революциянын күрөшчүлөрүнүн эстелиги (скульптор Т. Садыков, архитектор Г. Кутателадзе, 1978). Гранит постаменттин үстүндө колунда туу кармаган аялдын фигурасы бар. Эки каптал топ элди жана анын революцияга катышуусун символдоштурат.</w:t>
      </w:r>
    </w:p>
    <w:p>
      <w:pPr>
        <w:spacing w:before="20" w:after="0"/>
      </w:pPr>
      <w:r>
        <w:rPr>
          <w:rFonts w:ascii="Arial" w:hAnsi="Arial" w:eastAsia="Arial"/>
          <w:b w:val="0"/>
          <w:color w:val="606667"/>
          <w:sz w:val="14"/>
        </w:rPr>
        <w:t>Булак: https://bimap.su/description/frunze/174_Urkuia.txt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Революциянын күрөшчүлөрүнүн эстелиги бар аянт</w:t>
      </w:r>
    </w:p>
    <w:p>
      <w:pPr>
        <w:spacing w:after="100"/>
        <w:jc w:val="center"/>
      </w:pPr>
      <w:r>
        <w:rPr>
          <w:rFonts w:ascii="Arial" w:hAnsi="Arial" w:eastAsia="Arial"/>
          <w:b w:val="0"/>
          <w:color w:val="606667"/>
          <w:sz w:val="17"/>
        </w:rPr>
        <w:t>42.87641, 74.61047</w:t>
      </w:r>
    </w:p>
    <w:p>
      <w:pPr>
        <w:spacing w:before="0" w:after="20"/>
        <w:jc w:val="center"/>
      </w:pPr>
      <w:r>
        <w:drawing>
          <wp:inline xmlns:a="http://schemas.openxmlformats.org/drawingml/2006/main" xmlns:pic="http://schemas.openxmlformats.org/drawingml/2006/picture">
            <wp:extent cx="3522882" cy="2232000"/>
            <wp:docPr id="3" name="Picture 3" descr="Площадь с памятником Борцам революции" title="Площадь с памятником Борцам революции"/>
            <wp:cNvGraphicFramePr>
              <a:graphicFrameLocks noChangeAspect="1"/>
            </wp:cNvGraphicFramePr>
            <a:graphic>
              <a:graphicData uri="http://schemas.openxmlformats.org/drawingml/2006/picture">
                <pic:pic>
                  <pic:nvPicPr>
                    <pic:cNvPr id="0" name="e36c1a56c1ed21dfe9de.jpg"/>
                    <pic:cNvPicPr/>
                  </pic:nvPicPr>
                  <pic:blipFill>
                    <a:blip r:embed="rId14"/>
                    <a:stretch>
                      <a:fillRect/>
                    </a:stretch>
                  </pic:blipFill>
                  <pic:spPr>
                    <a:xfrm>
                      <a:off x="0" y="0"/>
                      <a:ext cx="3522882" cy="2232000"/>
                    </a:xfrm>
                    <a:prstGeom prst="rect"/>
                  </pic:spPr>
                </pic:pic>
              </a:graphicData>
            </a:graphic>
          </wp:inline>
        </w:drawing>
      </w:r>
    </w:p>
    <w:p>
      <w:pPr>
        <w:spacing w:after="60"/>
        <w:jc w:val="center"/>
      </w:pPr>
      <w:r>
        <w:rPr>
          <w:rFonts w:ascii="Arial" w:hAnsi="Arial" w:eastAsia="Arial"/>
          <w:b w:val="0"/>
          <w:color w:val="606667"/>
          <w:sz w:val="15"/>
        </w:rPr>
        <w:t>Площадь с памятником Борцам революции · Евгения Коровина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Революциянын күрөшчүлөрүнүн эстелиги бар аянт</w:t>
      </w:r>
    </w:p>
    <w:p>
      <w:pPr>
        <w:widowControl/>
        <w:spacing w:before="0" w:after="60" w:line="247" w:lineRule="auto"/>
      </w:pPr>
      <w:r>
        <w:rPr>
          <w:rFonts w:ascii="Arial" w:hAnsi="Arial" w:eastAsia="Arial"/>
          <w:b w:val="0"/>
          <w:color w:val="242C2F"/>
          <w:sz w:val="19"/>
        </w:rPr>
        <w:t>Революциянын күрөшчүлөрүнүн эстелиги бар аянт. Чүй проспектиси – Абдрахманов көчөсү. Архитекторлор бул аймактын көрүнүшүн ушинтип ойлошкон.</w:t>
      </w:r>
    </w:p>
    <w:p>
      <w:pPr>
        <w:spacing w:before="20" w:after="0"/>
      </w:pPr>
      <w:r>
        <w:rPr>
          <w:rFonts w:ascii="Arial" w:hAnsi="Arial" w:eastAsia="Arial"/>
          <w:b w:val="0"/>
          <w:color w:val="606667"/>
          <w:sz w:val="14"/>
        </w:rPr>
        <w:t>Булак: https://bimap.su/description/bishkek/121_IMG_1269.txt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