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42.87103, 74.60554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Institute of Geology</w:t>
      </w:r>
    </w:p>
    <w:p>
      <w:pPr>
        <w:spacing w:after="100"/>
        <w:jc w:val="center"/>
      </w:pPr>
      <w:r>
        <w:rPr>
          <w:rFonts w:ascii="Arial" w:hAnsi="Arial" w:eastAsia="Arial"/>
          <w:b w:val="0"/>
          <w:color w:val="606667"/>
          <w:sz w:val="17"/>
        </w:rPr>
        <w:t>42.87103, 74.60554</w:t>
      </w:r>
    </w:p>
    <w:p>
      <w:pPr>
        <w:spacing w:before="0" w:after="20"/>
        <w:jc w:val="center"/>
      </w:pPr>
      <w:r>
        <w:drawing>
          <wp:inline xmlns:a="http://schemas.openxmlformats.org/drawingml/2006/main" xmlns:pic="http://schemas.openxmlformats.org/drawingml/2006/picture">
            <wp:extent cx="1499187" cy="2232000"/>
            <wp:docPr id="2" name="Picture 2" descr="Институт геологии" title="Институт геологии"/>
            <wp:cNvGraphicFramePr>
              <a:graphicFrameLocks noChangeAspect="1"/>
            </wp:cNvGraphicFramePr>
            <a:graphic>
              <a:graphicData uri="http://schemas.openxmlformats.org/drawingml/2006/picture">
                <pic:pic>
                  <pic:nvPicPr>
                    <pic:cNvPr id="0" name="e9fda678914291899aeb.jpg"/>
                    <pic:cNvPicPr/>
                  </pic:nvPicPr>
                  <pic:blipFill>
                    <a:blip r:embed="rId13"/>
                    <a:stretch>
                      <a:fillRect/>
                    </a:stretch>
                  </pic:blipFill>
                  <pic:spPr>
                    <a:xfrm>
                      <a:off x="0" y="0"/>
                      <a:ext cx="1499187" cy="2232000"/>
                    </a:xfrm>
                    <a:prstGeom prst="rect"/>
                  </pic:spPr>
                </pic:pic>
              </a:graphicData>
            </a:graphic>
          </wp:inline>
        </w:drawing>
      </w:r>
    </w:p>
    <w:p>
      <w:pPr>
        <w:spacing w:after="60"/>
        <w:jc w:val="center"/>
      </w:pPr>
      <w:r>
        <w:rPr>
          <w:rFonts w:ascii="Arial" w:hAnsi="Arial" w:eastAsia="Arial"/>
          <w:b w:val="0"/>
          <w:color w:val="606667"/>
          <w:sz w:val="15"/>
        </w:rPr>
        <w:t>Институт геологии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Institute of Geology</w:t>
      </w:r>
    </w:p>
    <w:p>
      <w:pPr>
        <w:widowControl/>
        <w:spacing w:before="0" w:after="60" w:line="247" w:lineRule="auto"/>
      </w:pPr>
      <w:r>
        <w:rPr>
          <w:rFonts w:ascii="Arial" w:hAnsi="Arial" w:eastAsia="Arial"/>
          <w:b w:val="0"/>
          <w:color w:val="242C2F"/>
          <w:sz w:val="19"/>
        </w:rPr>
        <w:t xml:space="preserve">﻿ Institute of Geology. Photo by Vladimir Petrov, 2003. Institute of Geology of the Academy of Sciences of the Kirghiz SSR, 1990, photo by Vladimir Petrov. The building is located on Dzerzhinsky Avenue (architect P.P. Ivanov). The building was built as a pedagogical college and was completed in 1941. But classes for students have never been held here. With the beginning of the Great Patriotic War, it housed a military hospital and the biological </w:t>
      </w:r>
    </w:p>
    <w:p>
      <w:pPr>
        <w:spacing w:before="20" w:after="0"/>
      </w:pPr>
      <w:r>
        <w:rPr>
          <w:rFonts w:ascii="Arial" w:hAnsi="Arial" w:eastAsia="Arial"/>
          <w:b w:val="0"/>
          <w:color w:val="606667"/>
          <w:sz w:val="14"/>
        </w:rPr>
        <w:t>Source: https://bimap.su/description/frunze/120_Institut_geologii.txt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42.87103, 74.60554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