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42.87775, 74.59962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Шаардык стадион</w:t>
      </w:r>
    </w:p>
    <w:p>
      <w:pPr>
        <w:spacing w:after="100"/>
        <w:jc w:val="center"/>
      </w:pPr>
      <w:r>
        <w:rPr>
          <w:rFonts w:ascii="Arial" w:hAnsi="Arial" w:eastAsia="Arial"/>
          <w:b w:val="0"/>
          <w:color w:val="606667"/>
          <w:sz w:val="17"/>
        </w:rPr>
        <w:t>42.87775, 74.59962</w:t>
      </w:r>
    </w:p>
    <w:p>
      <w:pPr>
        <w:spacing w:before="0" w:after="20"/>
        <w:jc w:val="center"/>
      </w:pPr>
      <w:r>
        <w:drawing>
          <wp:inline xmlns:a="http://schemas.openxmlformats.org/drawingml/2006/main" xmlns:pic="http://schemas.openxmlformats.org/drawingml/2006/picture">
            <wp:extent cx="3498432" cy="2232000"/>
            <wp:docPr id="2" name="Picture 2" descr="Городской стадион" title="Городской стадион"/>
            <wp:cNvGraphicFramePr>
              <a:graphicFrameLocks noChangeAspect="1"/>
            </wp:cNvGraphicFramePr>
            <a:graphic>
              <a:graphicData uri="http://schemas.openxmlformats.org/drawingml/2006/picture">
                <pic:pic>
                  <pic:nvPicPr>
                    <pic:cNvPr id="0" name="baabaf410593d199d9b4.jpg"/>
                    <pic:cNvPicPr/>
                  </pic:nvPicPr>
                  <pic:blipFill>
                    <a:blip r:embed="rId13"/>
                    <a:stretch>
                      <a:fillRect/>
                    </a:stretch>
                  </pic:blipFill>
                  <pic:spPr>
                    <a:xfrm>
                      <a:off x="0" y="0"/>
                      <a:ext cx="3498432" cy="2232000"/>
                    </a:xfrm>
                    <a:prstGeom prst="rect"/>
                  </pic:spPr>
                </pic:pic>
              </a:graphicData>
            </a:graphic>
          </wp:inline>
        </w:drawing>
      </w:r>
    </w:p>
    <w:p>
      <w:pPr>
        <w:spacing w:after="60"/>
        <w:jc w:val="center"/>
      </w:pPr>
      <w:r>
        <w:rPr>
          <w:rFonts w:ascii="Arial" w:hAnsi="Arial" w:eastAsia="Arial"/>
          <w:b w:val="0"/>
          <w:color w:val="606667"/>
          <w:sz w:val="15"/>
        </w:rPr>
        <w:t>Городской стадион</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Шаардык стадион</w:t>
      </w:r>
    </w:p>
    <w:p>
      <w:pPr>
        <w:widowControl/>
        <w:spacing w:before="0" w:after="60" w:line="247" w:lineRule="auto"/>
      </w:pPr>
      <w:r>
        <w:rPr>
          <w:rFonts w:ascii="Arial" w:hAnsi="Arial" w:eastAsia="Arial"/>
          <w:b w:val="0"/>
          <w:color w:val="242C2F"/>
          <w:sz w:val="19"/>
        </w:rPr>
        <w:t>﻿ Шаардык стадион, 50-шаардык стадион 1932-жылы жаштар тарабынан курулган. Бир убакта ал “Эмгек резервдери” спорт коому деп аталган. Стадиондо аскердик спорттук оюндар, футболдук мелдештер, хоккей боюнча мелдештер еткерулду. Стадиондун футбол талаасындагы муз тебүүчү аянтчаны кышында суу каптап турган. 1989-жылы стадиондун ордуна өкмөт үйү курулган.</w:t>
      </w:r>
    </w:p>
    <w:p>
      <w:pPr>
        <w:spacing w:before="20" w:after="0"/>
      </w:pPr>
      <w:r>
        <w:rPr>
          <w:rFonts w:ascii="Arial" w:hAnsi="Arial" w:eastAsia="Arial"/>
          <w:b w:val="0"/>
          <w:color w:val="606667"/>
          <w:sz w:val="14"/>
        </w:rPr>
        <w:t>Булак: https://bimap.su/description/frunze/83_Stadion50.txt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42.87775, 74.59962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