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42.80450, 74.58112</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VDNKh, Башкы павильон</w:t>
      </w:r>
    </w:p>
    <w:p>
      <w:pPr>
        <w:spacing w:after="100"/>
        <w:jc w:val="center"/>
      </w:pPr>
      <w:r>
        <w:rPr>
          <w:rFonts w:ascii="Arial" w:hAnsi="Arial" w:eastAsia="Arial"/>
          <w:b w:val="0"/>
          <w:color w:val="606667"/>
          <w:sz w:val="17"/>
        </w:rPr>
        <w:t>42.80450, 74.58112</w:t>
      </w:r>
    </w:p>
    <w:p>
      <w:pPr>
        <w:spacing w:before="0" w:after="20"/>
        <w:jc w:val="center"/>
      </w:pPr>
      <w:r/>
      <w:r>
        <w:drawing>
          <wp:inline xmlns:a="http://schemas.openxmlformats.org/drawingml/2006/main" xmlns:pic="http://schemas.openxmlformats.org/drawingml/2006/picture">
            <wp:extent cx="3089023" cy="2232000"/>
            <wp:docPr id="2" name="Picture 2" descr="ВДНХ, Главный павильон" title="ВДНХ, Главный павильон"/>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089023" cy="2232000"/>
                    </a:xfrm>
                    <a:prstGeom prst="rect"/>
                  </pic:spPr>
                </pic:pic>
              </a:graphicData>
            </a:graphic>
          </wp:inline>
        </w:drawing>
      </w:r>
    </w:p>
    <w:p>
      <w:pPr>
        <w:spacing w:after="60"/>
        <w:jc w:val="center"/>
      </w:pPr>
      <w:r>
        <w:rPr>
          <w:rFonts w:ascii="Arial" w:hAnsi="Arial" w:eastAsia="Arial"/>
          <w:b w:val="0"/>
          <w:color w:val="606667"/>
          <w:sz w:val="15"/>
        </w:rPr>
        <w:t>ВДНХ, Главный павильон · Шерстенникова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VDNKh, Башкы павильон</w:t>
      </w:r>
    </w:p>
    <w:p>
      <w:pPr>
        <w:widowControl/>
        <w:spacing w:before="0" w:after="60" w:line="247" w:lineRule="auto"/>
      </w:pPr>
      <w:r>
        <w:rPr>
          <w:rFonts w:ascii="Arial" w:hAnsi="Arial" w:eastAsia="Arial"/>
          <w:b w:val="0"/>
          <w:color w:val="242C2F"/>
          <w:sz w:val="19"/>
        </w:rPr>
        <w:t>﻿ VDNH, Башкы павильон. Шерстенниковдун фотосу, 1984-жыл Кыргыз ССРинин ВДНХсы 1947-жылы Кыргыз республикалык айыл чарба кергезмесу болуп саналат. Көргөзмөнүн жалпы аянты 110 гектарды түзөт, анын 32 гектарын негизги аянт, 21 гектарын жүзүм жана жемиш бактары, 16 гектарын ар кандай өсүмдүктөр ээлейт. Бул жерде Кыргызстандын флорасынын дээрлик бардык түрлөрү, мөмөлүү дарактардын 15тен ашык түрү, гүлдөрдүн 20 түрү топтолгон. Кичинекей зоопаркта фаун</w:t>
      </w:r>
    </w:p>
    <w:p>
      <w:pPr>
        <w:spacing w:before="20" w:after="0"/>
      </w:pPr>
      <w:r>
        <w:rPr>
          <w:rFonts w:ascii="Arial" w:hAnsi="Arial" w:eastAsia="Arial"/>
          <w:b w:val="0"/>
          <w:color w:val="606667"/>
          <w:sz w:val="14"/>
        </w:rPr>
        <w:t>Булак: https://bimap.su/description/frunze/80_VDNX1.txt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42.80450, 74.58112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