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Seraphim Church</w:t>
      </w:r>
    </w:p>
    <w:p>
      <w:pPr>
        <w:spacing w:after="100"/>
        <w:jc w:val="center"/>
      </w:pPr>
      <w:r>
        <w:rPr>
          <w:rFonts w:ascii="Arial" w:hAnsi="Arial" w:eastAsia="Arial"/>
          <w:b w:val="0"/>
          <w:color w:val="606667"/>
          <w:sz w:val="17"/>
        </w:rPr>
        <w:t>42.87695, 74.57971</w:t>
      </w:r>
    </w:p>
    <w:p>
      <w:pPr>
        <w:spacing w:before="0" w:after="20"/>
        <w:jc w:val="center"/>
      </w:pPr>
      <w:r>
        <w:drawing>
          <wp:inline xmlns:a="http://schemas.openxmlformats.org/drawingml/2006/main" xmlns:pic="http://schemas.openxmlformats.org/drawingml/2006/picture">
            <wp:extent cx="3310800" cy="2232000"/>
            <wp:docPr id="1" name="Picture 1" descr="Серафимовская церковь" title="Серафимовская церковь"/>
            <wp:cNvGraphicFramePr>
              <a:graphicFrameLocks noChangeAspect="1"/>
            </wp:cNvGraphicFramePr>
            <a:graphic>
              <a:graphicData uri="http://schemas.openxmlformats.org/drawingml/2006/picture">
                <pic:pic>
                  <pic:nvPicPr>
                    <pic:cNvPr id="0" name="08bef2eb3cbdb123cd33.jpg"/>
                    <pic:cNvPicPr/>
                  </pic:nvPicPr>
                  <pic:blipFill>
                    <a:blip r:embed="rId12"/>
                    <a:stretch>
                      <a:fillRect/>
                    </a:stretch>
                  </pic:blipFill>
                  <pic:spPr>
                    <a:xfrm>
                      <a:off x="0" y="0"/>
                      <a:ext cx="3310800" cy="2232000"/>
                    </a:xfrm>
                    <a:prstGeom prst="rect"/>
                  </pic:spPr>
                </pic:pic>
              </a:graphicData>
            </a:graphic>
          </wp:inline>
        </w:drawing>
      </w:r>
    </w:p>
    <w:p>
      <w:pPr>
        <w:spacing w:after="60"/>
        <w:jc w:val="center"/>
      </w:pPr>
      <w:r>
        <w:rPr>
          <w:rFonts w:ascii="Arial" w:hAnsi="Arial" w:eastAsia="Arial"/>
          <w:b w:val="0"/>
          <w:color w:val="606667"/>
          <w:sz w:val="15"/>
        </w:rPr>
        <w:t>Серафимовская церковь</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Seraphim Church</w:t>
      </w:r>
    </w:p>
    <w:p>
      <w:pPr>
        <w:widowControl/>
        <w:spacing w:before="0" w:after="60" w:line="247" w:lineRule="auto"/>
      </w:pPr>
      <w:r>
        <w:rPr>
          <w:rFonts w:ascii="Arial" w:hAnsi="Arial" w:eastAsia="Arial"/>
          <w:b w:val="0"/>
          <w:color w:val="242C2F"/>
          <w:sz w:val="19"/>
        </w:rPr>
        <w:t>﻿ Seraphim Church. Built in 1906, the Temple of Seraphim of Sarov was built on the western outskirts of Pishpek for two years. The church was the tallest and most beautiful building in the city. Its dome and bell tower, crowned with crosses, were visible from afar. In plan, the building had the shape of a cross, along the longitudinal axis of which rose the tents of a wide dome and a bell tower with seven bells. The two-tier bell tower, consistin</w:t>
      </w:r>
    </w:p>
    <w:p>
      <w:pPr>
        <w:spacing w:before="20" w:after="0"/>
      </w:pPr>
      <w:r>
        <w:rPr>
          <w:rFonts w:ascii="Arial" w:hAnsi="Arial" w:eastAsia="Arial"/>
          <w:b w:val="0"/>
          <w:color w:val="606667"/>
          <w:sz w:val="14"/>
        </w:rPr>
        <w:t>Source: https://bimap.su/description/pishpek/25_Church.txt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42.87695, 74.57971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42.87695, 74.57971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