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42.87088, 74.60919</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on Krasnooktyabrskaya</w:t>
      </w:r>
    </w:p>
    <w:p>
      <w:pPr>
        <w:spacing w:after="100"/>
        <w:jc w:val="center"/>
      </w:pPr>
      <w:r>
        <w:rPr>
          <w:rFonts w:ascii="Arial" w:hAnsi="Arial" w:eastAsia="Arial"/>
          <w:b w:val="0"/>
          <w:color w:val="606667"/>
          <w:sz w:val="17"/>
        </w:rPr>
        <w:t>42.87088, 74.60919</w:t>
      </w:r>
    </w:p>
    <w:p>
      <w:pPr>
        <w:spacing w:before="0" w:after="20"/>
        <w:jc w:val="center"/>
      </w:pPr>
      <w:r>
        <w:drawing>
          <wp:inline xmlns:a="http://schemas.openxmlformats.org/drawingml/2006/main" xmlns:pic="http://schemas.openxmlformats.org/drawingml/2006/picture">
            <wp:extent cx="4205414" cy="2232000"/>
            <wp:docPr id="2" name="Picture 2" descr="Дом на Краснооктябрьской" title="Дом на Краснооктябрьской"/>
            <wp:cNvGraphicFramePr>
              <a:graphicFrameLocks noChangeAspect="1"/>
            </wp:cNvGraphicFramePr>
            <a:graphic>
              <a:graphicData uri="http://schemas.openxmlformats.org/drawingml/2006/picture">
                <pic:pic>
                  <pic:nvPicPr>
                    <pic:cNvPr id="0" name="5215daf3740d4dd0c575.jpg"/>
                    <pic:cNvPicPr/>
                  </pic:nvPicPr>
                  <pic:blipFill>
                    <a:blip r:embed="rId13"/>
                    <a:stretch>
                      <a:fillRect/>
                    </a:stretch>
                  </pic:blipFill>
                  <pic:spPr>
                    <a:xfrm>
                      <a:off x="0" y="0"/>
                      <a:ext cx="4205414" cy="2232000"/>
                    </a:xfrm>
                    <a:prstGeom prst="rect"/>
                  </pic:spPr>
                </pic:pic>
              </a:graphicData>
            </a:graphic>
          </wp:inline>
        </w:drawing>
      </w:r>
    </w:p>
    <w:p>
      <w:pPr>
        <w:spacing w:after="60"/>
        <w:jc w:val="center"/>
      </w:pPr>
      <w:r>
        <w:rPr>
          <w:rFonts w:ascii="Arial" w:hAnsi="Arial" w:eastAsia="Arial"/>
          <w:b w:val="0"/>
          <w:color w:val="606667"/>
          <w:sz w:val="15"/>
        </w:rPr>
        <w:t>Дом на Краснооктябрьской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Krasnooktyabrskaya</w:t>
      </w:r>
    </w:p>
    <w:p>
      <w:pPr>
        <w:widowControl/>
        <w:spacing w:before="0" w:after="60" w:line="247" w:lineRule="auto"/>
      </w:pPr>
      <w:r>
        <w:rPr>
          <w:rFonts w:ascii="Arial" w:hAnsi="Arial" w:eastAsia="Arial"/>
          <w:b w:val="0"/>
          <w:color w:val="242C2F"/>
          <w:sz w:val="19"/>
        </w:rPr>
        <w:t>﻿ House at the intersection of Krasnooktyabrskaya and Kalinin. Photo by Chasov. In the central part of the city, many houses of old Pishpek have been preserved, largely rebuilt and equipped with modern amenities.</w:t>
      </w:r>
    </w:p>
    <w:p>
      <w:pPr>
        <w:spacing w:before="20" w:after="0"/>
      </w:pPr>
      <w:r>
        <w:rPr>
          <w:rFonts w:ascii="Arial" w:hAnsi="Arial" w:eastAsia="Arial"/>
          <w:b w:val="0"/>
          <w:color w:val="606667"/>
          <w:sz w:val="14"/>
        </w:rPr>
        <w:t>Source: https://bimap.su/description/frunze/3_Dom_na_Krasnooktiabrskoy.txt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42.87088, 74.60919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