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42.85627, 74.60541</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Alley to the Agricultural Institute</w:t>
      </w:r>
    </w:p>
    <w:p>
      <w:pPr>
        <w:spacing w:after="100"/>
        <w:jc w:val="center"/>
      </w:pPr>
      <w:r>
        <w:rPr>
          <w:rFonts w:ascii="Arial" w:hAnsi="Arial" w:eastAsia="Arial"/>
          <w:b w:val="0"/>
          <w:color w:val="606667"/>
          <w:sz w:val="17"/>
        </w:rPr>
        <w:t>42.85627, 74.60541</w:t>
      </w:r>
    </w:p>
    <w:p>
      <w:pPr>
        <w:spacing w:before="0" w:after="20"/>
        <w:jc w:val="center"/>
      </w:pPr>
      <w:r>
        <w:drawing>
          <wp:inline xmlns:a="http://schemas.openxmlformats.org/drawingml/2006/main" xmlns:pic="http://schemas.openxmlformats.org/drawingml/2006/picture">
            <wp:extent cx="1401488" cy="2232000"/>
            <wp:docPr id="2" name="Picture 2" descr="Аллея к сельхозинституту" title="Аллея к сельхозинституту"/>
            <wp:cNvGraphicFramePr>
              <a:graphicFrameLocks noChangeAspect="1"/>
            </wp:cNvGraphicFramePr>
            <a:graphic>
              <a:graphicData uri="http://schemas.openxmlformats.org/drawingml/2006/picture">
                <pic:pic>
                  <pic:nvPicPr>
                    <pic:cNvPr id="0" name="ecdb22c7ac7aa7c91488.jpg"/>
                    <pic:cNvPicPr/>
                  </pic:nvPicPr>
                  <pic:blipFill>
                    <a:blip r:embed="rId13"/>
                    <a:stretch>
                      <a:fillRect/>
                    </a:stretch>
                  </pic:blipFill>
                  <pic:spPr>
                    <a:xfrm>
                      <a:off x="0" y="0"/>
                      <a:ext cx="1401488" cy="2232000"/>
                    </a:xfrm>
                    <a:prstGeom prst="rect"/>
                  </pic:spPr>
                </pic:pic>
              </a:graphicData>
            </a:graphic>
          </wp:inline>
        </w:drawing>
      </w:r>
    </w:p>
    <w:p>
      <w:pPr>
        <w:spacing w:after="60"/>
        <w:jc w:val="center"/>
      </w:pPr>
      <w:r>
        <w:rPr>
          <w:rFonts w:ascii="Arial" w:hAnsi="Arial" w:eastAsia="Arial"/>
          <w:b w:val="0"/>
          <w:color w:val="606667"/>
          <w:sz w:val="15"/>
        </w:rPr>
        <w:t>Аллея к сельхозинституту</w:t>
      </w:r>
    </w:p>
    <w:p>
      <w:pPr>
        <w:keepNext/>
        <w:spacing w:before="40" w:after="20"/>
      </w:pPr>
      <w:r>
        <w:rPr>
          <w:rFonts w:ascii="Arial" w:hAnsi="Arial" w:eastAsia="Arial"/>
          <w:b/>
          <w:color w:val="B1863E"/>
          <w:sz w:val="16"/>
        </w:rPr>
        <w:t>ENGLISH</w:t>
      </w:r>
      <w:r>
        <w:rPr>
          <w:rFonts w:ascii="Arial" w:hAnsi="Arial" w:eastAsia="Arial"/>
          <w:b/>
          <w:color w:val="242C2F"/>
          <w:sz w:val="20"/>
        </w:rPr>
        <w:t xml:space="preserve">  Alley to the Agricultural Institute</w:t>
      </w:r>
    </w:p>
    <w:p>
      <w:pPr>
        <w:widowControl/>
        <w:spacing w:before="0" w:after="60" w:line="247" w:lineRule="auto"/>
      </w:pPr>
      <w:r>
        <w:rPr>
          <w:rFonts w:ascii="Arial" w:hAnsi="Arial" w:eastAsia="Arial"/>
          <w:b w:val="0"/>
          <w:color w:val="242C2F"/>
          <w:sz w:val="19"/>
        </w:rPr>
        <w:t xml:space="preserve">﻿ Alley to the Agricultural Institute, st. Fatyanova, above Gorky The beginning of urban landscaping was made when drawing up a plan for the county town at the end of the 19th century. Irrigation canals (aryks) were built in the city, rows of trees were planted along the sidewalks, and the first boulevards, Oak Park, State Garden and Karagachevaya Grove were laid out. In Soviet times, the Botanical Garden, the Frunzensky Green Farm and the State </w:t>
      </w:r>
    </w:p>
    <w:p>
      <w:pPr>
        <w:spacing w:before="20" w:after="0"/>
      </w:pPr>
      <w:r>
        <w:rPr>
          <w:rFonts w:ascii="Arial" w:hAnsi="Arial" w:eastAsia="Arial"/>
          <w:b w:val="0"/>
          <w:color w:val="606667"/>
          <w:sz w:val="14"/>
        </w:rPr>
        <w:t>Source: https://bimap.su/description/frunze/1b_Alleia_k_selxozinstitutu.txt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42.85627, 74.60541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