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Beginning of construction of the House of Printing</w:t>
      </w:r>
    </w:p>
    <w:p>
      <w:pPr>
        <w:spacing w:after="100"/>
        <w:jc w:val="center"/>
      </w:pPr>
      <w:r>
        <w:rPr>
          <w:rFonts w:ascii="Arial" w:hAnsi="Arial" w:eastAsia="Arial"/>
          <w:b w:val="0"/>
          <w:color w:val="606667"/>
          <w:sz w:val="17"/>
        </w:rPr>
        <w:t>42.87490, 74.60711</w:t>
      </w:r>
    </w:p>
    <w:p>
      <w:pPr>
        <w:spacing w:before="0" w:after="20"/>
        <w:jc w:val="center"/>
      </w:pPr>
      <w:r>
        <w:drawing>
          <wp:inline xmlns:a="http://schemas.openxmlformats.org/drawingml/2006/main" xmlns:pic="http://schemas.openxmlformats.org/drawingml/2006/picture">
            <wp:extent cx="3467970" cy="2232000"/>
            <wp:docPr id="1" name="Picture 1" descr="Начало строительства Дома Печати" title="Начало строительства Дома Печати"/>
            <wp:cNvGraphicFramePr>
              <a:graphicFrameLocks noChangeAspect="1"/>
            </wp:cNvGraphicFramePr>
            <a:graphic>
              <a:graphicData uri="http://schemas.openxmlformats.org/drawingml/2006/picture">
                <pic:pic>
                  <pic:nvPicPr>
                    <pic:cNvPr id="0" name="6ddfb13d68df90706889.jpg"/>
                    <pic:cNvPicPr/>
                  </pic:nvPicPr>
                  <pic:blipFill>
                    <a:blip r:embed="rId12"/>
                    <a:stretch>
                      <a:fillRect/>
                    </a:stretch>
                  </pic:blipFill>
                  <pic:spPr>
                    <a:xfrm>
                      <a:off x="0" y="0"/>
                      <a:ext cx="3467970" cy="2232000"/>
                    </a:xfrm>
                    <a:prstGeom prst="rect"/>
                  </pic:spPr>
                </pic:pic>
              </a:graphicData>
            </a:graphic>
          </wp:inline>
        </w:drawing>
      </w:r>
    </w:p>
    <w:p>
      <w:pPr>
        <w:spacing w:after="60"/>
        <w:jc w:val="center"/>
      </w:pPr>
      <w:r>
        <w:rPr>
          <w:rFonts w:ascii="Arial" w:hAnsi="Arial" w:eastAsia="Arial"/>
          <w:b w:val="0"/>
          <w:color w:val="606667"/>
          <w:sz w:val="15"/>
        </w:rPr>
        <w:t>Начало строительства Дома Печати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Beginning of construction of the House of Printing</w:t>
      </w:r>
    </w:p>
    <w:p>
      <w:pPr>
        <w:widowControl/>
        <w:spacing w:before="0" w:after="60" w:line="247" w:lineRule="auto"/>
      </w:pPr>
      <w:r>
        <w:rPr>
          <w:rFonts w:ascii="Arial" w:hAnsi="Arial" w:eastAsia="Arial"/>
          <w:b w:val="0"/>
          <w:color w:val="242C2F"/>
          <w:sz w:val="19"/>
        </w:rPr>
        <w:t>﻿ Beginning of construction of the House of Printing, 1930. This is what Dunganskaya Street looked like at the intersection with Boulevard before the start of construction of the House of Printing.</w:t>
      </w:r>
    </w:p>
    <w:p>
      <w:pPr>
        <w:spacing w:before="20" w:after="0"/>
      </w:pPr>
      <w:r>
        <w:rPr>
          <w:rFonts w:ascii="Arial" w:hAnsi="Arial" w:eastAsia="Arial"/>
          <w:b w:val="0"/>
          <w:color w:val="606667"/>
          <w:sz w:val="14"/>
        </w:rPr>
        <w:t>Source: https://bimap.su/description/pishpek/190_Dunganskaia.txt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42.87490, 74.60711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42.87490, 74.60711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