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Sudeyskaya Street</w:t>
      </w:r>
    </w:p>
    <w:p>
      <w:pPr>
        <w:spacing w:after="100"/>
        <w:jc w:val="center"/>
      </w:pPr>
      <w:r>
        <w:rPr>
          <w:rFonts w:ascii="Arial" w:hAnsi="Arial" w:eastAsia="Arial"/>
          <w:b w:val="0"/>
          <w:color w:val="606667"/>
          <w:sz w:val="17"/>
        </w:rPr>
        <w:t>42.88199, 74.57747</w:t>
      </w:r>
    </w:p>
    <w:p>
      <w:pPr>
        <w:spacing w:before="0" w:after="20"/>
        <w:jc w:val="center"/>
      </w:pPr>
      <w:r>
        <w:drawing>
          <wp:inline xmlns:a="http://schemas.openxmlformats.org/drawingml/2006/main" xmlns:pic="http://schemas.openxmlformats.org/drawingml/2006/picture">
            <wp:extent cx="2909373" cy="2232000"/>
            <wp:docPr id="1" name="Picture 1" descr="Дом по улице Судейской" title="Дом по улице Судейской"/>
            <wp:cNvGraphicFramePr>
              <a:graphicFrameLocks noChangeAspect="1"/>
            </wp:cNvGraphicFramePr>
            <a:graphic>
              <a:graphicData uri="http://schemas.openxmlformats.org/drawingml/2006/picture">
                <pic:pic>
                  <pic:nvPicPr>
                    <pic:cNvPr id="0" name="52cbe62f52de0bb943c5.jpg"/>
                    <pic:cNvPicPr/>
                  </pic:nvPicPr>
                  <pic:blipFill>
                    <a:blip r:embed="rId12"/>
                    <a:stretch>
                      <a:fillRect/>
                    </a:stretch>
                  </pic:blipFill>
                  <pic:spPr>
                    <a:xfrm>
                      <a:off x="0" y="0"/>
                      <a:ext cx="2909373" cy="2232000"/>
                    </a:xfrm>
                    <a:prstGeom prst="rect"/>
                  </pic:spPr>
                </pic:pic>
              </a:graphicData>
            </a:graphic>
          </wp:inline>
        </w:drawing>
      </w:r>
    </w:p>
    <w:p>
      <w:pPr>
        <w:spacing w:after="60"/>
        <w:jc w:val="center"/>
      </w:pPr>
      <w:r>
        <w:rPr>
          <w:rFonts w:ascii="Arial" w:hAnsi="Arial" w:eastAsia="Arial"/>
          <w:b w:val="0"/>
          <w:color w:val="606667"/>
          <w:sz w:val="15"/>
        </w:rPr>
        <w:t>Дом по улице Судейской · Денисова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Sudeyskaya Street</w:t>
      </w:r>
    </w:p>
    <w:p>
      <w:pPr>
        <w:widowControl/>
        <w:spacing w:before="0" w:after="60" w:line="247" w:lineRule="auto"/>
      </w:pPr>
      <w:r>
        <w:rPr>
          <w:rFonts w:ascii="Arial" w:hAnsi="Arial" w:eastAsia="Arial"/>
          <w:b w:val="0"/>
          <w:color w:val="242C2F"/>
          <w:sz w:val="19"/>
        </w:rPr>
        <w:t xml:space="preserve">﻿ House on Sudeyskaya Street east of Atbashinskaya. The beginning of the 20th century The end of the 19th and beginning of the 20th centuries was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of the brickwork. </w:t>
      </w:r>
    </w:p>
    <w:p>
      <w:pPr>
        <w:spacing w:before="20" w:after="0"/>
      </w:pPr>
      <w:r>
        <w:rPr>
          <w:rFonts w:ascii="Arial" w:hAnsi="Arial" w:eastAsia="Arial"/>
          <w:b w:val="0"/>
          <w:color w:val="606667"/>
          <w:sz w:val="14"/>
        </w:rPr>
        <w:t>Source: https://bimap.su/description/pishpek/163_Dom_na_Sudeiskoi.txt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42.88199, 74.57747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42.88199, 74.57747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