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Klyuchevaya Street</w:t>
      </w:r>
    </w:p>
    <w:p>
      <w:pPr>
        <w:spacing w:after="100"/>
        <w:jc w:val="center"/>
      </w:pPr>
      <w:r>
        <w:rPr>
          <w:rFonts w:ascii="Arial" w:hAnsi="Arial" w:eastAsia="Arial"/>
          <w:b w:val="0"/>
          <w:color w:val="606667"/>
          <w:sz w:val="17"/>
        </w:rPr>
        <w:t>42.88118, 74.58900</w:t>
      </w:r>
    </w:p>
    <w:p>
      <w:pPr>
        <w:spacing w:before="0" w:after="20"/>
        <w:jc w:val="center"/>
      </w:pPr>
      <w:r>
        <w:drawing>
          <wp:inline xmlns:a="http://schemas.openxmlformats.org/drawingml/2006/main" xmlns:pic="http://schemas.openxmlformats.org/drawingml/2006/picture">
            <wp:extent cx="3219551" cy="2232000"/>
            <wp:docPr id="1" name="Picture 1" descr="Дом по улице Ключевой" title="Дом по улице Ключевой"/>
            <wp:cNvGraphicFramePr>
              <a:graphicFrameLocks noChangeAspect="1"/>
            </wp:cNvGraphicFramePr>
            <a:graphic>
              <a:graphicData uri="http://schemas.openxmlformats.org/drawingml/2006/picture">
                <pic:pic>
                  <pic:nvPicPr>
                    <pic:cNvPr id="0" name="00e75fdea8c050ce0ab8.jpg"/>
                    <pic:cNvPicPr/>
                  </pic:nvPicPr>
                  <pic:blipFill>
                    <a:blip r:embed="rId12"/>
                    <a:stretch>
                      <a:fillRect/>
                    </a:stretch>
                  </pic:blipFill>
                  <pic:spPr>
                    <a:xfrm>
                      <a:off x="0" y="0"/>
                      <a:ext cx="3219551" cy="2232000"/>
                    </a:xfrm>
                    <a:prstGeom prst="rect"/>
                  </pic:spPr>
                </pic:pic>
              </a:graphicData>
            </a:graphic>
          </wp:inline>
        </w:drawing>
      </w:r>
    </w:p>
    <w:p>
      <w:pPr>
        <w:spacing w:after="60"/>
        <w:jc w:val="center"/>
      </w:pPr>
      <w:r>
        <w:rPr>
          <w:rFonts w:ascii="Arial" w:hAnsi="Arial" w:eastAsia="Arial"/>
          <w:b w:val="0"/>
          <w:color w:val="606667"/>
          <w:sz w:val="15"/>
        </w:rPr>
        <w:t>Дом по улице Ключевой · Никиты Часова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Klyuchevaya Street</w:t>
      </w:r>
    </w:p>
    <w:p>
      <w:pPr>
        <w:widowControl/>
        <w:spacing w:before="0" w:after="60" w:line="247" w:lineRule="auto"/>
      </w:pPr>
      <w:r>
        <w:rPr>
          <w:rFonts w:ascii="Arial" w:hAnsi="Arial" w:eastAsia="Arial"/>
          <w:b w:val="0"/>
          <w:color w:val="242C2F"/>
          <w:sz w:val="19"/>
        </w:rPr>
        <w:t xml:space="preserve">﻿ House on Klyuchevaya Street. The beginning of the twentieth century The city expanded and the rectilinear layout affected the chaotically built-up Dunganovka. Many residents could not withstand the onslaught of “urbanization”, sold their plots and moved to the countryside. Others became merchants and industrialists and built planned houses even in the central part of the city. So Lulosa Motanyu and his brother Yusuz had a number of shops, rice </w:t>
      </w:r>
    </w:p>
    <w:p>
      <w:pPr>
        <w:spacing w:before="20" w:after="0"/>
      </w:pPr>
      <w:r>
        <w:rPr>
          <w:rFonts w:ascii="Arial" w:hAnsi="Arial" w:eastAsia="Arial"/>
          <w:b w:val="0"/>
          <w:color w:val="606667"/>
          <w:sz w:val="14"/>
        </w:rPr>
        <w:t>Source: https://bimap.su/description/pishpek/147_Dom_na_Kluchevoi.txt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42.88118, 74.58900</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42.88118, 74.58900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