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House on Tashkentskaya Street</w:t>
      </w:r>
    </w:p>
    <w:p>
      <w:pPr>
        <w:spacing w:after="100"/>
        <w:jc w:val="center"/>
      </w:pPr>
      <w:r>
        <w:rPr>
          <w:rFonts w:ascii="Arial" w:hAnsi="Arial" w:eastAsia="Arial"/>
          <w:b w:val="0"/>
          <w:color w:val="606667"/>
          <w:sz w:val="17"/>
        </w:rPr>
        <w:t>42.88460, 74.60550</w:t>
      </w:r>
    </w:p>
    <w:p>
      <w:pPr>
        <w:spacing w:before="0" w:after="20"/>
        <w:jc w:val="center"/>
      </w:pPr>
      <w:r>
        <w:drawing>
          <wp:inline xmlns:a="http://schemas.openxmlformats.org/drawingml/2006/main" xmlns:pic="http://schemas.openxmlformats.org/drawingml/2006/picture">
            <wp:extent cx="3260571" cy="2232000"/>
            <wp:docPr id="1" name="Picture 1" descr="Дом по улице Ташкентской" title="Дом по улице Ташкентской"/>
            <wp:cNvGraphicFramePr>
              <a:graphicFrameLocks noChangeAspect="1"/>
            </wp:cNvGraphicFramePr>
            <a:graphic>
              <a:graphicData uri="http://schemas.openxmlformats.org/drawingml/2006/picture">
                <pic:pic>
                  <pic:nvPicPr>
                    <pic:cNvPr id="0" name="80859fca7428daa62780.jpg"/>
                    <pic:cNvPicPr/>
                  </pic:nvPicPr>
                  <pic:blipFill>
                    <a:blip r:embed="rId12"/>
                    <a:stretch>
                      <a:fillRect/>
                    </a:stretch>
                  </pic:blipFill>
                  <pic:spPr>
                    <a:xfrm>
                      <a:off x="0" y="0"/>
                      <a:ext cx="3260571" cy="2232000"/>
                    </a:xfrm>
                    <a:prstGeom prst="rect"/>
                  </pic:spPr>
                </pic:pic>
              </a:graphicData>
            </a:graphic>
          </wp:inline>
        </w:drawing>
      </w:r>
    </w:p>
    <w:p>
      <w:pPr>
        <w:spacing w:after="60"/>
        <w:jc w:val="center"/>
      </w:pPr>
      <w:r>
        <w:rPr>
          <w:rFonts w:ascii="Arial" w:hAnsi="Arial" w:eastAsia="Arial"/>
          <w:b w:val="0"/>
          <w:color w:val="606667"/>
          <w:sz w:val="15"/>
        </w:rPr>
        <w:t>Дом по улице Ташкентской</w:t>
      </w:r>
    </w:p>
    <w:p>
      <w:pPr>
        <w:keepNext/>
        <w:spacing w:before="40" w:after="20"/>
      </w:pPr>
      <w:r>
        <w:rPr>
          <w:rFonts w:ascii="Arial" w:hAnsi="Arial" w:eastAsia="Arial"/>
          <w:b/>
          <w:color w:val="B1863E"/>
          <w:sz w:val="16"/>
        </w:rPr>
        <w:t>ENGLISH</w:t>
      </w:r>
      <w:r>
        <w:rPr>
          <w:rFonts w:ascii="Arial" w:hAnsi="Arial" w:eastAsia="Arial"/>
          <w:b/>
          <w:color w:val="242C2F"/>
          <w:sz w:val="20"/>
        </w:rPr>
        <w:t xml:space="preserve">  House on Tashkentskaya Street</w:t>
      </w:r>
    </w:p>
    <w:p>
      <w:pPr>
        <w:widowControl/>
        <w:spacing w:before="0" w:after="60" w:line="247" w:lineRule="auto"/>
      </w:pPr>
      <w:r>
        <w:rPr>
          <w:rFonts w:ascii="Arial" w:hAnsi="Arial" w:eastAsia="Arial"/>
          <w:b w:val="0"/>
          <w:color w:val="242C2F"/>
          <w:sz w:val="19"/>
        </w:rPr>
        <w:t>﻿ House on Tashkentskaya Street, west of Boulevard. End of the 19th century One of the first houses of Pishpek, built next to the fortress near the Tashkent highway. The walls are made of hewn logs. There are two rooms with a hallway and a kitchen in the middle. The facade of the house is plastered and decorated with simple cornices, platbands and shutters. The iron roof most likely replaced a reed or plank roof.</w:t>
      </w:r>
    </w:p>
    <w:p>
      <w:pPr>
        <w:spacing w:before="20" w:after="0"/>
      </w:pPr>
      <w:r>
        <w:rPr>
          <w:rFonts w:ascii="Arial" w:hAnsi="Arial" w:eastAsia="Arial"/>
          <w:b w:val="0"/>
          <w:color w:val="606667"/>
          <w:sz w:val="14"/>
        </w:rPr>
        <w:t>Source: https://bimap.su/description/pishpek/142_Dom_na_Tashkentskoi.txt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No information has been found for this period yet</w:t>
      </w:r>
    </w:p>
    <w:p>
      <w:pPr>
        <w:spacing w:after="100"/>
        <w:jc w:val="center"/>
      </w:pPr>
      <w:r>
        <w:rPr>
          <w:rFonts w:ascii="Arial" w:hAnsi="Arial" w:eastAsia="Arial"/>
          <w:b w:val="0"/>
          <w:color w:val="606667"/>
          <w:sz w:val="17"/>
        </w:rPr>
        <w:t>42.88460, 74.60550</w:t>
      </w:r>
    </w:p>
    <w:p>
      <w:pPr>
        <w:spacing w:before="0" w:after="20"/>
        <w:jc w:val="center"/>
      </w:pPr>
      <w:r>
        <w:drawing>
          <wp:inline xmlns:a="http://schemas.openxmlformats.org/drawingml/2006/main" xmlns:pic="http://schemas.openxmlformats.org/drawingml/2006/picture">
            <wp:extent cx="4355121" cy="2232000"/>
            <wp:docPr id="2" name="Picture 2" descr="Иллюстрация эпохи Frunze" title="Frunze"/>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42.88460, 74.60550</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Bishkek" title="Bishk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