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House at the intersection of Tokmakskaya and Pushchinskaya streets</w:t>
      </w:r>
    </w:p>
    <w:p>
      <w:pPr>
        <w:spacing w:after="100"/>
        <w:jc w:val="center"/>
      </w:pPr>
      <w:r>
        <w:rPr>
          <w:rFonts w:ascii="Arial" w:hAnsi="Arial" w:eastAsia="Arial"/>
          <w:b w:val="0"/>
          <w:color w:val="606667"/>
          <w:sz w:val="17"/>
        </w:rPr>
        <w:t>42.88211, 74.60946</w:t>
      </w:r>
    </w:p>
    <w:p>
      <w:pPr>
        <w:spacing w:before="0" w:after="20"/>
        <w:jc w:val="center"/>
      </w:pPr>
      <w:r>
        <w:drawing>
          <wp:inline xmlns:a="http://schemas.openxmlformats.org/drawingml/2006/main" xmlns:pic="http://schemas.openxmlformats.org/drawingml/2006/picture">
            <wp:extent cx="3077370" cy="2232000"/>
            <wp:docPr id="1" name="Picture 1" descr="Дом на пересечении улиц Токмакской и Пущинской" title="Дом на пересечении улиц Токмакской и Пущинской"/>
            <wp:cNvGraphicFramePr>
              <a:graphicFrameLocks noChangeAspect="1"/>
            </wp:cNvGraphicFramePr>
            <a:graphic>
              <a:graphicData uri="http://schemas.openxmlformats.org/drawingml/2006/picture">
                <pic:pic>
                  <pic:nvPicPr>
                    <pic:cNvPr id="0" name="35b769c8af08acc899e6.jpg"/>
                    <pic:cNvPicPr/>
                  </pic:nvPicPr>
                  <pic:blipFill>
                    <a:blip r:embed="rId12"/>
                    <a:stretch>
                      <a:fillRect/>
                    </a:stretch>
                  </pic:blipFill>
                  <pic:spPr>
                    <a:xfrm>
                      <a:off x="0" y="0"/>
                      <a:ext cx="3077370" cy="2232000"/>
                    </a:xfrm>
                    <a:prstGeom prst="rect"/>
                  </pic:spPr>
                </pic:pic>
              </a:graphicData>
            </a:graphic>
          </wp:inline>
        </w:drawing>
      </w:r>
    </w:p>
    <w:p>
      <w:pPr>
        <w:spacing w:after="60"/>
        <w:jc w:val="center"/>
      </w:pPr>
      <w:r>
        <w:rPr>
          <w:rFonts w:ascii="Arial" w:hAnsi="Arial" w:eastAsia="Arial"/>
          <w:b w:val="0"/>
          <w:color w:val="606667"/>
          <w:sz w:val="15"/>
        </w:rPr>
        <w:t>Дом на пересечении улиц Токмакской и Пущинской</w:t>
      </w:r>
    </w:p>
    <w:p>
      <w:pPr>
        <w:keepNext/>
        <w:spacing w:before="40" w:after="20"/>
      </w:pPr>
      <w:r>
        <w:rPr>
          <w:rFonts w:ascii="Arial" w:hAnsi="Arial" w:eastAsia="Arial"/>
          <w:b/>
          <w:color w:val="B1863E"/>
          <w:sz w:val="16"/>
        </w:rPr>
        <w:t>ENGLISH</w:t>
      </w:r>
      <w:r>
        <w:rPr>
          <w:rFonts w:ascii="Arial" w:hAnsi="Arial" w:eastAsia="Arial"/>
          <w:b/>
          <w:color w:val="242C2F"/>
          <w:sz w:val="20"/>
        </w:rPr>
        <w:t xml:space="preserve">  House at the intersection of Tokmakskaya and Pushchinskaya streets</w:t>
      </w:r>
    </w:p>
    <w:p>
      <w:pPr>
        <w:widowControl/>
        <w:spacing w:before="0" w:after="60" w:line="247" w:lineRule="auto"/>
      </w:pPr>
      <w:r>
        <w:rPr>
          <w:rFonts w:ascii="Arial" w:hAnsi="Arial" w:eastAsia="Arial"/>
          <w:b w:val="0"/>
          <w:color w:val="242C2F"/>
          <w:sz w:val="19"/>
        </w:rPr>
        <w:t>﻿ House at the intersection of Tokmakskaya and Pushchinskaya One of the typical houses of old Pishpek under a reed roof. This photograph was taken in the 60s of the twentieth century, which dramatized the situation during the October Revolution. Actors dressed for that time portrayed Bolsheviks near the house in which the revolutionary Ivanitsyn allegedly lived, after whom Tokmakskaya Street was named.</w:t>
      </w:r>
    </w:p>
    <w:p>
      <w:pPr>
        <w:spacing w:before="20" w:after="0"/>
      </w:pPr>
      <w:r>
        <w:rPr>
          <w:rFonts w:ascii="Arial" w:hAnsi="Arial" w:eastAsia="Arial"/>
          <w:b w:val="0"/>
          <w:color w:val="606667"/>
          <w:sz w:val="14"/>
        </w:rPr>
        <w:t>Source: https://bimap.su/description/pishpek/135_Tokmakcraia_Putchinskaia.txt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No information has been found for this period yet</w:t>
      </w:r>
    </w:p>
    <w:p>
      <w:pPr>
        <w:spacing w:after="100"/>
        <w:jc w:val="center"/>
      </w:pPr>
      <w:r>
        <w:rPr>
          <w:rFonts w:ascii="Arial" w:hAnsi="Arial" w:eastAsia="Arial"/>
          <w:b w:val="0"/>
          <w:color w:val="606667"/>
          <w:sz w:val="17"/>
        </w:rPr>
        <w:t>42.88211, 74.60946</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Frunze" title="Frunze"/>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42.88211, 74.60946</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