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Soldatskaya and Petrovskaya streets</w:t>
      </w:r>
    </w:p>
    <w:p>
      <w:pPr>
        <w:spacing w:after="100"/>
        <w:jc w:val="center"/>
      </w:pPr>
      <w:r>
        <w:rPr>
          <w:rFonts w:ascii="Arial" w:hAnsi="Arial" w:eastAsia="Arial"/>
          <w:b w:val="0"/>
          <w:color w:val="606667"/>
          <w:sz w:val="17"/>
        </w:rPr>
        <w:t>42.87462, 74.57921</w:t>
      </w:r>
    </w:p>
    <w:p>
      <w:pPr>
        <w:spacing w:before="0" w:after="20"/>
        <w:jc w:val="center"/>
      </w:pPr>
      <w:r>
        <w:drawing>
          <wp:inline xmlns:a="http://schemas.openxmlformats.org/drawingml/2006/main" xmlns:pic="http://schemas.openxmlformats.org/drawingml/2006/picture">
            <wp:extent cx="3186180" cy="2232000"/>
            <wp:docPr id="1" name="Picture 1" descr="Дом на углу улиц Солдатская и Петровская" title="Дом на углу улиц Солдатская и Петровская"/>
            <wp:cNvGraphicFramePr>
              <a:graphicFrameLocks noChangeAspect="1"/>
            </wp:cNvGraphicFramePr>
            <a:graphic>
              <a:graphicData uri="http://schemas.openxmlformats.org/drawingml/2006/picture">
                <pic:pic>
                  <pic:nvPicPr>
                    <pic:cNvPr id="0" name="920295ba11a056cb116e.jpg"/>
                    <pic:cNvPicPr/>
                  </pic:nvPicPr>
                  <pic:blipFill>
                    <a:blip r:embed="rId12"/>
                    <a:stretch>
                      <a:fillRect/>
                    </a:stretch>
                  </pic:blipFill>
                  <pic:spPr>
                    <a:xfrm>
                      <a:off x="0" y="0"/>
                      <a:ext cx="3186180" cy="2232000"/>
                    </a:xfrm>
                    <a:prstGeom prst="rect"/>
                  </pic:spPr>
                </pic:pic>
              </a:graphicData>
            </a:graphic>
          </wp:inline>
        </w:drawing>
      </w:r>
    </w:p>
    <w:p>
      <w:pPr>
        <w:spacing w:after="60"/>
        <w:jc w:val="center"/>
      </w:pPr>
      <w:r>
        <w:rPr>
          <w:rFonts w:ascii="Arial" w:hAnsi="Arial" w:eastAsia="Arial"/>
          <w:b w:val="0"/>
          <w:color w:val="606667"/>
          <w:sz w:val="15"/>
        </w:rPr>
        <w:t>Дом на углу улиц Солдатская и Петровская · Голованева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Soldatskaya and Petrovskaya streets</w:t>
      </w:r>
    </w:p>
    <w:p>
      <w:pPr>
        <w:widowControl/>
        <w:spacing w:before="0" w:after="60" w:line="247" w:lineRule="auto"/>
      </w:pPr>
      <w:r>
        <w:rPr>
          <w:rFonts w:ascii="Arial" w:hAnsi="Arial" w:eastAsia="Arial"/>
          <w:b w:val="0"/>
          <w:color w:val="242C2F"/>
          <w:sz w:val="19"/>
        </w:rPr>
        <w:t>﻿ House on the northwestern corner of Soldatskaya and Petrovskaya. Beginning of the 20th century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w:t>
      </w:r>
    </w:p>
    <w:p>
      <w:pPr>
        <w:spacing w:before="20" w:after="0"/>
      </w:pPr>
      <w:r>
        <w:rPr>
          <w:rFonts w:ascii="Arial" w:hAnsi="Arial" w:eastAsia="Arial"/>
          <w:b w:val="0"/>
          <w:color w:val="606667"/>
          <w:sz w:val="14"/>
        </w:rPr>
        <w:t>Source: https://bimap.su/description/pishpek/125_Severozapad_Soldatskoi.txt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42.87462, 74.57921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42.87462, 74.57921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