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District forestry</w:t>
      </w:r>
    </w:p>
    <w:p>
      <w:pPr>
        <w:spacing w:after="100"/>
        <w:jc w:val="center"/>
      </w:pPr>
      <w:r>
        <w:rPr>
          <w:rFonts w:ascii="Arial" w:hAnsi="Arial" w:eastAsia="Arial"/>
          <w:b w:val="0"/>
          <w:color w:val="606667"/>
          <w:sz w:val="17"/>
        </w:rPr>
        <w:t>42.88076, 74.60638</w:t>
      </w:r>
    </w:p>
    <w:p>
      <w:pPr>
        <w:spacing w:before="0" w:after="20"/>
        <w:jc w:val="center"/>
      </w:pPr>
      <w:r>
        <w:drawing>
          <wp:inline xmlns:a="http://schemas.openxmlformats.org/drawingml/2006/main" xmlns:pic="http://schemas.openxmlformats.org/drawingml/2006/picture">
            <wp:extent cx="2177058" cy="2232000"/>
            <wp:docPr id="1" name="Picture 1" descr="Уездное лесничество" title="Уездное лесничество"/>
            <wp:cNvGraphicFramePr>
              <a:graphicFrameLocks noChangeAspect="1"/>
            </wp:cNvGraphicFramePr>
            <a:graphic>
              <a:graphicData uri="http://schemas.openxmlformats.org/drawingml/2006/picture">
                <pic:pic>
                  <pic:nvPicPr>
                    <pic:cNvPr id="0" name="b682c835f013ab19e66f.jpg"/>
                    <pic:cNvPicPr/>
                  </pic:nvPicPr>
                  <pic:blipFill>
                    <a:blip r:embed="rId12"/>
                    <a:stretch>
                      <a:fillRect/>
                    </a:stretch>
                  </pic:blipFill>
                  <pic:spPr>
                    <a:xfrm>
                      <a:off x="0" y="0"/>
                      <a:ext cx="2177058" cy="2232000"/>
                    </a:xfrm>
                    <a:prstGeom prst="rect"/>
                  </pic:spPr>
                </pic:pic>
              </a:graphicData>
            </a:graphic>
          </wp:inline>
        </w:drawing>
      </w:r>
    </w:p>
    <w:p>
      <w:pPr>
        <w:spacing w:after="60"/>
        <w:jc w:val="center"/>
      </w:pPr>
      <w:r>
        <w:rPr>
          <w:rFonts w:ascii="Arial" w:hAnsi="Arial" w:eastAsia="Arial"/>
          <w:b w:val="0"/>
          <w:color w:val="606667"/>
          <w:sz w:val="15"/>
        </w:rPr>
        <w:t>Уездное лесничество</w:t>
      </w:r>
    </w:p>
    <w:p>
      <w:pPr>
        <w:keepNext/>
        <w:spacing w:before="40" w:after="20"/>
      </w:pPr>
      <w:r>
        <w:rPr>
          <w:rFonts w:ascii="Arial" w:hAnsi="Arial" w:eastAsia="Arial"/>
          <w:b/>
          <w:color w:val="B1863E"/>
          <w:sz w:val="16"/>
        </w:rPr>
        <w:t>ENGLISH</w:t>
      </w:r>
      <w:r>
        <w:rPr>
          <w:rFonts w:ascii="Arial" w:hAnsi="Arial" w:eastAsia="Arial"/>
          <w:b/>
          <w:color w:val="242C2F"/>
          <w:sz w:val="20"/>
        </w:rPr>
        <w:t xml:space="preserve">  District forestry</w:t>
      </w:r>
    </w:p>
    <w:p>
      <w:pPr>
        <w:widowControl/>
        <w:spacing w:before="0" w:after="60" w:line="247" w:lineRule="auto"/>
      </w:pPr>
      <w:r>
        <w:rPr>
          <w:rFonts w:ascii="Arial" w:hAnsi="Arial" w:eastAsia="Arial"/>
          <w:b w:val="0"/>
          <w:color w:val="242C2F"/>
          <w:sz w:val="19"/>
        </w:rPr>
        <w:t xml:space="preserve">﻿ District forestry on Boulevard Landscaping was considered an important element in the improvement of cities and towns in Semirechye. And the city of Pishpek was successfully greened, groves rose around it. Here, along with local trees, oak, hornbeam, and birch trees brought from afar successfully took root. The regional governor, Gerasim Alekseevich Kolpakovsky, was a passionate advocate of landscaping. There was even a legend that Kolpakovsky </w:t>
      </w:r>
    </w:p>
    <w:p>
      <w:pPr>
        <w:spacing w:before="20" w:after="0"/>
      </w:pPr>
      <w:r>
        <w:rPr>
          <w:rFonts w:ascii="Arial" w:hAnsi="Arial" w:eastAsia="Arial"/>
          <w:b w:val="0"/>
          <w:color w:val="606667"/>
          <w:sz w:val="14"/>
        </w:rPr>
        <w:t>Source: https://bimap.su/description/pishpek/116_Lesnichestvo.txt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42.88076, 74.60638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42.88076, 74.60638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