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Базарная жана Дунганская көчөлөрүнүн түштүк-чыгыш бурчу</w:t>
      </w:r>
    </w:p>
    <w:p>
      <w:pPr>
        <w:spacing w:after="100"/>
        <w:jc w:val="center"/>
      </w:pPr>
      <w:r>
        <w:rPr>
          <w:rFonts w:ascii="Arial" w:hAnsi="Arial" w:eastAsia="Arial"/>
          <w:b w:val="0"/>
          <w:color w:val="606667"/>
          <w:sz w:val="17"/>
        </w:rPr>
        <w:t>42.87416, 74.61189</w:t>
      </w:r>
    </w:p>
    <w:p>
      <w:pPr>
        <w:spacing w:before="0" w:after="20"/>
        <w:jc w:val="center"/>
      </w:pPr>
      <w:r>
        <w:drawing>
          <wp:inline xmlns:a="http://schemas.openxmlformats.org/drawingml/2006/main" xmlns:pic="http://schemas.openxmlformats.org/drawingml/2006/picture">
            <wp:extent cx="3225904" cy="2232000"/>
            <wp:docPr id="1" name="Picture 1" descr="Юго-восточный угол улиц Базарной и Дунганской" title="Юго-восточный угол улиц Базарной и Дунганской"/>
            <wp:cNvGraphicFramePr>
              <a:graphicFrameLocks noChangeAspect="1"/>
            </wp:cNvGraphicFramePr>
            <a:graphic>
              <a:graphicData uri="http://schemas.openxmlformats.org/drawingml/2006/picture">
                <pic:pic>
                  <pic:nvPicPr>
                    <pic:cNvPr id="0" name="b6b41d8437edd5d239ae.jpg"/>
                    <pic:cNvPicPr/>
                  </pic:nvPicPr>
                  <pic:blipFill>
                    <a:blip r:embed="rId12"/>
                    <a:stretch>
                      <a:fillRect/>
                    </a:stretch>
                  </pic:blipFill>
                  <pic:spPr>
                    <a:xfrm>
                      <a:off x="0" y="0"/>
                      <a:ext cx="3225904" cy="2232000"/>
                    </a:xfrm>
                    <a:prstGeom prst="rect"/>
                  </pic:spPr>
                </pic:pic>
              </a:graphicData>
            </a:graphic>
          </wp:inline>
        </w:drawing>
      </w:r>
    </w:p>
    <w:p>
      <w:pPr>
        <w:spacing w:after="60"/>
        <w:jc w:val="center"/>
      </w:pPr>
      <w:r>
        <w:rPr>
          <w:rFonts w:ascii="Arial" w:hAnsi="Arial" w:eastAsia="Arial"/>
          <w:b w:val="0"/>
          <w:color w:val="606667"/>
          <w:sz w:val="15"/>
        </w:rPr>
        <w:t>Юго-восточный угол улиц Базарной и Дунганской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Базарная жана Дунганская көчөлөрүнүн түштүк-чыгыш бурчу</w:t>
      </w:r>
    </w:p>
    <w:p>
      <w:pPr>
        <w:widowControl/>
        <w:spacing w:before="0" w:after="60" w:line="247" w:lineRule="auto"/>
      </w:pPr>
      <w:r>
        <w:rPr>
          <w:rFonts w:ascii="Arial" w:hAnsi="Arial" w:eastAsia="Arial"/>
          <w:b w:val="0"/>
          <w:color w:val="242C2F"/>
          <w:sz w:val="19"/>
        </w:rPr>
        <w:t>﻿ Базарная жана Дунганская көчөлөрүнүн түштүк-чыгыш бурчу 19-кылымдын аягы 20-кылымдын башы шаардын көрктөндүрүү жана шаардын эң баш жагында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жараша аныкталган</w:t>
      </w:r>
    </w:p>
    <w:p>
      <w:pPr>
        <w:spacing w:before="20" w:after="0"/>
      </w:pPr>
      <w:r>
        <w:rPr>
          <w:rFonts w:ascii="Arial" w:hAnsi="Arial" w:eastAsia="Arial"/>
          <w:b w:val="0"/>
          <w:color w:val="606667"/>
          <w:sz w:val="14"/>
        </w:rPr>
        <w:t>Булак: https://bimap.su/description/pishpek/110_Ugovostok_Dunganskoi.txt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42.87416, 74.61189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42.87416, 74.61189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