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The intersection of Tokmakskaya and Kolpakovskaya streets</w:t>
      </w:r>
    </w:p>
    <w:p>
      <w:pPr>
        <w:spacing w:after="100"/>
        <w:jc w:val="center"/>
      </w:pPr>
      <w:r>
        <w:rPr>
          <w:rFonts w:ascii="Arial" w:hAnsi="Arial" w:eastAsia="Arial"/>
          <w:b w:val="0"/>
          <w:color w:val="606667"/>
          <w:sz w:val="17"/>
        </w:rPr>
        <w:t>42.88276, 74.62249</w:t>
      </w:r>
    </w:p>
    <w:p>
      <w:pPr>
        <w:spacing w:before="0" w:after="20"/>
        <w:jc w:val="center"/>
      </w:pPr>
      <w:r>
        <w:drawing>
          <wp:inline xmlns:a="http://schemas.openxmlformats.org/drawingml/2006/main" xmlns:pic="http://schemas.openxmlformats.org/drawingml/2006/picture">
            <wp:extent cx="3507428" cy="2232000"/>
            <wp:docPr id="1" name="Picture 1" descr="Пересечение улиц Токмакская и Колпаковская" title="Пересечение улиц Токмакская и Колпаковская"/>
            <wp:cNvGraphicFramePr>
              <a:graphicFrameLocks noChangeAspect="1"/>
            </wp:cNvGraphicFramePr>
            <a:graphic>
              <a:graphicData uri="http://schemas.openxmlformats.org/drawingml/2006/picture">
                <pic:pic>
                  <pic:nvPicPr>
                    <pic:cNvPr id="0" name="6e04eaffbbdbcd7ddcef.jpg"/>
                    <pic:cNvPicPr/>
                  </pic:nvPicPr>
                  <pic:blipFill>
                    <a:blip r:embed="rId12"/>
                    <a:stretch>
                      <a:fillRect/>
                    </a:stretch>
                  </pic:blipFill>
                  <pic:spPr>
                    <a:xfrm>
                      <a:off x="0" y="0"/>
                      <a:ext cx="3507428" cy="2232000"/>
                    </a:xfrm>
                    <a:prstGeom prst="rect"/>
                  </pic:spPr>
                </pic:pic>
              </a:graphicData>
            </a:graphic>
          </wp:inline>
        </w:drawing>
      </w:r>
    </w:p>
    <w:p>
      <w:pPr>
        <w:spacing w:after="60"/>
        <w:jc w:val="center"/>
      </w:pPr>
      <w:r>
        <w:rPr>
          <w:rFonts w:ascii="Arial" w:hAnsi="Arial" w:eastAsia="Arial"/>
          <w:b w:val="0"/>
          <w:color w:val="606667"/>
          <w:sz w:val="15"/>
        </w:rPr>
        <w:t>Пересечение улиц Токмакская и Колпаковская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The intersection of Tokmakskaya and Kolpakovskaya streets</w:t>
      </w:r>
    </w:p>
    <w:p>
      <w:pPr>
        <w:widowControl/>
        <w:spacing w:before="0" w:after="60" w:line="247" w:lineRule="auto"/>
      </w:pPr>
      <w:r>
        <w:rPr>
          <w:rFonts w:ascii="Arial" w:hAnsi="Arial" w:eastAsia="Arial"/>
          <w:b w:val="0"/>
          <w:color w:val="242C2F"/>
          <w:sz w:val="19"/>
        </w:rPr>
        <w:t>﻿ Tokmakskaya x Kolpakovskaya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main facades facing the street. The roofs of rich buildings were covered wi</w:t>
      </w:r>
    </w:p>
    <w:p>
      <w:pPr>
        <w:spacing w:before="20" w:after="0"/>
      </w:pPr>
      <w:r>
        <w:rPr>
          <w:rFonts w:ascii="Arial" w:hAnsi="Arial" w:eastAsia="Arial"/>
          <w:b w:val="0"/>
          <w:color w:val="606667"/>
          <w:sz w:val="14"/>
        </w:rPr>
        <w:t>Source: https://bimap.su/description/pishpek/107_Tokmakskaia.txt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42.88276, 74.62249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42.88276, 74.62249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