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42.87655, 74.60396</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Фрунзеден бир үзүм. 60-жылдардагы сүрөт.</w:t>
      </w:r>
    </w:p>
    <w:p>
      <w:pPr>
        <w:spacing w:after="100"/>
        <w:jc w:val="center"/>
      </w:pPr>
      <w:r>
        <w:rPr>
          <w:rFonts w:ascii="Arial" w:hAnsi="Arial" w:eastAsia="Arial"/>
          <w:b w:val="0"/>
          <w:color w:val="606667"/>
          <w:sz w:val="17"/>
        </w:rPr>
        <w:t>42.87655, 74.60396</w:t>
      </w:r>
    </w:p>
    <w:p>
      <w:pPr>
        <w:spacing w:before="0" w:after="20"/>
        <w:jc w:val="center"/>
      </w:pPr>
      <w:r>
        <w:drawing>
          <wp:inline xmlns:a="http://schemas.openxmlformats.org/drawingml/2006/main" xmlns:pic="http://schemas.openxmlformats.org/drawingml/2006/picture">
            <wp:extent cx="2006545" cy="2232000"/>
            <wp:docPr id="2" name="Picture 2" descr="Кусочек Фрунзе. Фото 60-х." title="Кусочек Фрунзе. Фото 60-х."/>
            <wp:cNvGraphicFramePr>
              <a:graphicFrameLocks noChangeAspect="1"/>
            </wp:cNvGraphicFramePr>
            <a:graphic>
              <a:graphicData uri="http://schemas.openxmlformats.org/drawingml/2006/picture">
                <pic:pic>
                  <pic:nvPicPr>
                    <pic:cNvPr id="0" name="27b2276118f7bc1fe903.jpg"/>
                    <pic:cNvPicPr/>
                  </pic:nvPicPr>
                  <pic:blipFill>
                    <a:blip r:embed="rId13"/>
                    <a:stretch>
                      <a:fillRect/>
                    </a:stretch>
                  </pic:blipFill>
                  <pic:spPr>
                    <a:xfrm>
                      <a:off x="0" y="0"/>
                      <a:ext cx="2006545" cy="2232000"/>
                    </a:xfrm>
                    <a:prstGeom prst="rect"/>
                  </pic:spPr>
                </pic:pic>
              </a:graphicData>
            </a:graphic>
          </wp:inline>
        </w:drawing>
      </w:r>
    </w:p>
    <w:p>
      <w:pPr>
        <w:spacing w:after="60"/>
        <w:jc w:val="center"/>
      </w:pPr>
      <w:r>
        <w:rPr>
          <w:rFonts w:ascii="Arial" w:hAnsi="Arial" w:eastAsia="Arial"/>
          <w:b w:val="0"/>
          <w:color w:val="606667"/>
          <w:sz w:val="15"/>
        </w:rPr>
        <w:t>Кусочек Фрунзе. Фото 60-х. · 60-х</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Фрунзеден бир үзүм. 60-жылдардагы сүрөт.</w:t>
      </w:r>
    </w:p>
    <w:p>
      <w:pPr>
        <w:widowControl/>
        <w:spacing w:before="0" w:after="60" w:line="247" w:lineRule="auto"/>
      </w:pPr>
      <w:r>
        <w:rPr>
          <w:rFonts w:ascii="Arial" w:hAnsi="Arial" w:eastAsia="Arial"/>
          <w:b w:val="0"/>
          <w:color w:val="242C2F"/>
          <w:sz w:val="19"/>
        </w:rPr>
        <w:t>﻿ Фрунзенин бир бөлүгү. 60-жылдардын Киргизская (Орозбекова) жана Биринчи Май (Раззакова) көчөлөрүнүн сүрөтү. Алдыңкы планда сол жакта КГБнын жана Ички иштер министрлигинин имараттары, оң жакта Илимдер Академиясы (Кыргызстан элинин ассамблеясы), сүрөттүн ортосунда Жогорку Кеңештин жана партиянын Борбордук Комитетинин имараттары.</w:t>
      </w:r>
    </w:p>
    <w:p>
      <w:pPr>
        <w:spacing w:before="20" w:after="0"/>
      </w:pPr>
      <w:r>
        <w:rPr>
          <w:rFonts w:ascii="Arial" w:hAnsi="Arial" w:eastAsia="Arial"/>
          <w:b w:val="0"/>
          <w:color w:val="606667"/>
          <w:sz w:val="14"/>
        </w:rPr>
        <w:t>Булак: https://bimap.su/description/frunze/405_KGB.txt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42.87655, 74.60396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