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Ассамблея народа Кыргызстана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42.87666, 74.60530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65312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792bd0b57193438bc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312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7c311cc23b334d63dd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Здание ЦИК и Совнаркома, 1926г.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42.87666, 74.60530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53123" cy="2232000"/>
            <wp:docPr id="3" name="Picture 3" descr="Здание ЦИК и Совнаркома, 1926г." title="Здание ЦИК и Совнаркома, 1926г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792bd0b57193438bc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312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ЦИК и Совнаркома, 1926г.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Здание ЦИК и Совнаркома, 1926г.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Здание ЦИК и Совнаркома, 1926г.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https://bimap.su/description/pishpek/71_Sovnarkom1926.txt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Здание ЦИК и Совнаркома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42.87666, 74.60530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409561" cy="2232000"/>
            <wp:docPr id="4" name="Picture 4" descr="Здание ЦИК и Совнаркома" title="Здание ЦИК и Совнарком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bd4785822ac70d102f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956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ЦИК и Совнаркома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Здание ЦИК и Совнаркома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Архитектор А.П.Зенков, 1926г.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https://bimap.su/description/frunze/107_Sovnarkom.txt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Ассамблея народа Кыргызстана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42.87666, 74.60530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5" name="Picture 5" descr="Ассамблея народа Кыргызстана" title="Ассамблея народа Кыргызста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7c311cc23b334d63dd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Ассамблея народа Кыргызстана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Ассамблея народа Кыргызстана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https://bimap.su/description/bishkek/112_IMG_1204.txt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